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26" w:rsidRDefault="000A6626" w:rsidP="000A6626">
      <w:pPr>
        <w:pStyle w:val="a3"/>
        <w:jc w:val="both"/>
      </w:pPr>
      <w:r>
        <w:rPr>
          <w:sz w:val="27"/>
          <w:szCs w:val="27"/>
        </w:rPr>
        <w:t xml:space="preserve">Федеральным законом от 28.11.2015 № 346-ФЗ внесены изменения в примечания к </w:t>
      </w:r>
      <w:hyperlink r:id="rId4" w:tgtFrame="_blank" w:history="1">
        <w:r>
          <w:rPr>
            <w:rStyle w:val="a4"/>
            <w:sz w:val="27"/>
            <w:szCs w:val="27"/>
          </w:rPr>
          <w:t>статье 151.1 Уголовного кодекса РФ</w:t>
        </w:r>
      </w:hyperlink>
      <w:r>
        <w:rPr>
          <w:sz w:val="27"/>
          <w:szCs w:val="27"/>
        </w:rPr>
        <w:t>, которой установлена уголовная ответственность за неоднократную розничную продажу несовершеннолетним алкогольной продукции.</w:t>
      </w:r>
    </w:p>
    <w:p w:rsidR="000A6626" w:rsidRDefault="000A6626" w:rsidP="000A6626">
      <w:pPr>
        <w:pStyle w:val="a3"/>
        <w:jc w:val="both"/>
      </w:pPr>
      <w:r>
        <w:rPr>
          <w:sz w:val="27"/>
          <w:szCs w:val="27"/>
        </w:rPr>
        <w:t>Ранее под неоднократной розничной продажей лицом алкогольной продукции несовершеннолетнему понималось, если это лицо ранее привлекалось к административной ответственности за аналогичное деяние в течение 180 дней.</w:t>
      </w:r>
    </w:p>
    <w:p w:rsidR="000A6626" w:rsidRDefault="000A6626" w:rsidP="000A6626">
      <w:pPr>
        <w:pStyle w:val="a3"/>
        <w:jc w:val="both"/>
      </w:pPr>
      <w:r>
        <w:rPr>
          <w:sz w:val="27"/>
          <w:szCs w:val="27"/>
        </w:rPr>
        <w:t>Согласно внесенным поправкам, с 09.12.2015 за неоднократную продажу несовершеннолетнему алкогольной продукции виновное лицо может быть привлечено к уголовной ответственности в течение одного года с момента привлечения его к административной ответственности.</w:t>
      </w:r>
    </w:p>
    <w:p w:rsidR="00614E06" w:rsidRDefault="00614E06"/>
    <w:sectPr w:rsidR="00614E06" w:rsidSect="0061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26"/>
    <w:rsid w:val="000A6626"/>
    <w:rsid w:val="0061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151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2015-12-19T15:13:00Z</dcterms:created>
  <dcterms:modified xsi:type="dcterms:W3CDTF">2015-12-19T15:13:00Z</dcterms:modified>
</cp:coreProperties>
</file>