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64" w:rsidRDefault="00E82264" w:rsidP="00E82264">
      <w:pPr>
        <w:pStyle w:val="consplusnormal"/>
        <w:jc w:val="both"/>
      </w:pPr>
      <w:r>
        <w:rPr>
          <w:sz w:val="27"/>
          <w:szCs w:val="27"/>
        </w:rPr>
        <w:t xml:space="preserve">Федеральным законом от 28.11.2015 № 348-ФЗ внесены изменения в Федеральный </w:t>
      </w:r>
      <w:hyperlink r:id="rId4" w:history="1">
        <w:r>
          <w:rPr>
            <w:rStyle w:val="a3"/>
            <w:sz w:val="27"/>
            <w:szCs w:val="27"/>
          </w:rPr>
          <w:t>закон</w:t>
        </w:r>
      </w:hyperlink>
      <w:r>
        <w:rPr>
          <w:sz w:val="27"/>
          <w:szCs w:val="27"/>
        </w:rPr>
        <w:t xml:space="preserve"> от 29 декабря 2006 года № 256-ФЗ «О дополнительных мерах государственной поддержки семей, имеющих детей», согласно которому с 01.01.2016 средства материнского (семейного) капитала могут быть направлены семьями, имеющими детей-инвалидов, на приобретение товаров и услуг для социальной адаптации таких детей и их интеграции в общество.</w:t>
      </w:r>
    </w:p>
    <w:p w:rsidR="00E82264" w:rsidRDefault="00E82264" w:rsidP="00E82264">
      <w:pPr>
        <w:pStyle w:val="consplusnormal"/>
        <w:jc w:val="both"/>
      </w:pPr>
      <w:r>
        <w:rPr>
          <w:sz w:val="27"/>
          <w:szCs w:val="27"/>
        </w:rPr>
        <w:t xml:space="preserve">Так, в связи с введением ст. 11.1 Федерального </w:t>
      </w:r>
      <w:hyperlink r:id="rId5" w:history="1">
        <w:r>
          <w:rPr>
            <w:rStyle w:val="a3"/>
            <w:sz w:val="27"/>
            <w:szCs w:val="27"/>
          </w:rPr>
          <w:t>закон</w:t>
        </w:r>
      </w:hyperlink>
      <w:r>
        <w:rPr>
          <w:sz w:val="27"/>
          <w:szCs w:val="27"/>
        </w:rPr>
        <w:t xml:space="preserve">а «О дополнительных мерах государственной поддержки семей, имеющих детей», средства (часть средств) материнского (семейного)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путем компенсации расходов на приобретение таких товаров и услуг (за исключением расходов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</w:t>
      </w:r>
      <w:hyperlink r:id="rId6" w:history="1">
        <w:r>
          <w:rPr>
            <w:rStyle w:val="a3"/>
            <w:sz w:val="27"/>
            <w:szCs w:val="27"/>
          </w:rPr>
          <w:t>законом</w:t>
        </w:r>
      </w:hyperlink>
      <w:r>
        <w:rPr>
          <w:sz w:val="27"/>
          <w:szCs w:val="27"/>
        </w:rPr>
        <w:t xml:space="preserve"> от 24 ноября 1995 года № 181-ФЗ «О социальной защите инвалидов в Российской Федерации»). Перечень товаров и услуг, предназначенных для социальной адаптации и интеграции в общество детей-инвалидов, устанавливается Правительством Российской Федерации.</w:t>
      </w:r>
    </w:p>
    <w:p w:rsidR="00E82264" w:rsidRDefault="00E82264" w:rsidP="00E82264">
      <w:pPr>
        <w:pStyle w:val="consplusnormal"/>
        <w:jc w:val="both"/>
      </w:pPr>
      <w:r>
        <w:rPr>
          <w:sz w:val="27"/>
          <w:szCs w:val="27"/>
        </w:rPr>
        <w:t>Приобретение товаров, предназначенных для социальной адаптации и интеграции в общество детей-инвалидов, подтверждается договорами купли-продажи, либо товарными или кассовыми чеками, либо иными документами, подтверждающими оплату таких товаров. Наличие приобретенного для ребенка-инвалида товара подтверждается актом проверки, составленным уполномоченным органом исполнительной власти субъекта Российской Федерации в сфере социального обслуживания.</w:t>
      </w:r>
    </w:p>
    <w:p w:rsidR="00E82264" w:rsidRDefault="00E82264" w:rsidP="00E82264">
      <w:pPr>
        <w:pStyle w:val="consplusnormal"/>
        <w:jc w:val="both"/>
      </w:pPr>
      <w:r>
        <w:rPr>
          <w:sz w:val="27"/>
          <w:szCs w:val="27"/>
        </w:rPr>
        <w:t>Приобретение услуг, предназначенных для социальной адаптации и интеграции в общество детей-инвалидов, подтверждается договорами об их оказании, заключенными с организациями или индивидуальными предпринимателями в установленном законодательством Российской Федерации порядке.</w:t>
      </w:r>
    </w:p>
    <w:p w:rsidR="00E82264" w:rsidRDefault="00E82264" w:rsidP="00E82264">
      <w:pPr>
        <w:pStyle w:val="consplusnormal"/>
        <w:jc w:val="both"/>
      </w:pPr>
      <w:r>
        <w:rPr>
          <w:sz w:val="27"/>
          <w:szCs w:val="27"/>
        </w:rPr>
        <w:t>Средства (часть средств) материнского (семейного) капитала могут быть направлены на приобретение товаров и услуг, предназначенных для социальной адаптации и интеграции в общество детей-инвалидов, как для родного ребенка-инвалида (детей-инвалидов), так и для усыновленного (усыновленных), в том числе первого, второго, третьего ребенка-инвалида и (или) последующих детей-инвалидов.</w:t>
      </w:r>
    </w:p>
    <w:p w:rsidR="00E82264" w:rsidRDefault="00E82264" w:rsidP="00E82264">
      <w:pPr>
        <w:pStyle w:val="consplusnormal"/>
        <w:jc w:val="both"/>
      </w:pPr>
      <w:r>
        <w:rPr>
          <w:sz w:val="27"/>
          <w:szCs w:val="27"/>
        </w:rPr>
        <w:t xml:space="preserve">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</w:t>
      </w:r>
      <w:r>
        <w:rPr>
          <w:sz w:val="27"/>
          <w:szCs w:val="27"/>
        </w:rPr>
        <w:lastRenderedPageBreak/>
        <w:t>затрат на приобретение таких товаров и услуг устанавливаются Правительством Российской Федерации.</w:t>
      </w:r>
    </w:p>
    <w:p w:rsidR="00E82264" w:rsidRDefault="00E82264" w:rsidP="00E82264">
      <w:pPr>
        <w:pStyle w:val="a4"/>
        <w:jc w:val="both"/>
      </w:pPr>
      <w:r>
        <w:rPr>
          <w:sz w:val="27"/>
          <w:szCs w:val="27"/>
        </w:rPr>
        <w:t>Также законом установлено, что семьи, воспитывающие детей-инвалидов, вправе воспользоваться средствами материнского (семейного) капитала на указанные цели, не дожидаясь исполнения ребенку, в связи с рождением которого возникло право на дополнительные меры государственной поддержки, возраста трех лет.</w:t>
      </w:r>
    </w:p>
    <w:p w:rsidR="00501E67" w:rsidRDefault="00501E67"/>
    <w:sectPr w:rsidR="00501E67" w:rsidSect="0050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264"/>
    <w:rsid w:val="00501E67"/>
    <w:rsid w:val="00E8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8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22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5BECC9DB8898098D34DFB5A9EBAB8CE417190F499B15FF086C86DC6cEJ3M" TargetMode="External"/><Relationship Id="rId5" Type="http://schemas.openxmlformats.org/officeDocument/2006/relationships/hyperlink" Target="consultantplus://offline/ref=3E25BECC9DB8898098D34DFB5A9EBAB8CE417098FD94B15FF086C86DC6cEJ3M" TargetMode="External"/><Relationship Id="rId4" Type="http://schemas.openxmlformats.org/officeDocument/2006/relationships/hyperlink" Target="consultantplus://offline/ref=3E25BECC9DB8898098D34DFB5A9EBAB8CE417098FD94B15FF086C86DC6cE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Company>Прокуратура ЛО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2015-12-19T15:16:00Z</dcterms:created>
  <dcterms:modified xsi:type="dcterms:W3CDTF">2015-12-19T15:16:00Z</dcterms:modified>
</cp:coreProperties>
</file>