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2C2" w:rsidRDefault="007E489B" w:rsidP="007E489B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4 способа узнать о состоянии</w:t>
      </w:r>
      <w:r w:rsidR="00B27617">
        <w:rPr>
          <w:b/>
          <w:color w:val="000000"/>
        </w:rPr>
        <w:t xml:space="preserve"> </w:t>
      </w:r>
      <w:r w:rsidR="004642C2">
        <w:rPr>
          <w:b/>
          <w:color w:val="000000"/>
        </w:rPr>
        <w:t xml:space="preserve">индивидуального лицевого счета </w:t>
      </w:r>
    </w:p>
    <w:p w:rsidR="004642C2" w:rsidRDefault="004642C2" w:rsidP="00416B22">
      <w:pPr>
        <w:pStyle w:val="aa"/>
        <w:spacing w:after="0"/>
        <w:ind w:firstLine="709"/>
        <w:jc w:val="both"/>
        <w:rPr>
          <w:b/>
          <w:color w:val="000000"/>
        </w:rPr>
      </w:pPr>
    </w:p>
    <w:p w:rsidR="00F723AB" w:rsidRDefault="00F723AB" w:rsidP="00416B22">
      <w:pPr>
        <w:pStyle w:val="aa"/>
        <w:spacing w:after="0"/>
        <w:ind w:firstLine="709"/>
        <w:jc w:val="both"/>
        <w:rPr>
          <w:bCs/>
        </w:rPr>
      </w:pPr>
      <w:r w:rsidRPr="00F723AB">
        <w:rPr>
          <w:bCs/>
        </w:rPr>
        <w:t>С 2013 года каждое застрахованное лицо может самостоятельно получить информацию о состоянии своего</w:t>
      </w:r>
      <w:r>
        <w:rPr>
          <w:bCs/>
        </w:rPr>
        <w:t xml:space="preserve"> индивидуального лицевого счета.</w:t>
      </w:r>
    </w:p>
    <w:p w:rsidR="00BC4892" w:rsidRDefault="00BC4892" w:rsidP="00416B22">
      <w:pPr>
        <w:pStyle w:val="aa"/>
        <w:spacing w:after="0"/>
        <w:ind w:firstLine="709"/>
        <w:jc w:val="both"/>
        <w:rPr>
          <w:bCs/>
        </w:rPr>
      </w:pPr>
      <w:r w:rsidRPr="00BC4892">
        <w:rPr>
          <w:bCs/>
        </w:rPr>
        <w:t>Напомним, что на индивидуальном лицевом счёте хранятся данные, необходимые для назначения и выплаты пенсии, а именно:</w:t>
      </w:r>
    </w:p>
    <w:p w:rsidR="00BC4892" w:rsidRDefault="00BC4892" w:rsidP="00416B22">
      <w:pPr>
        <w:pStyle w:val="aa"/>
        <w:spacing w:after="0"/>
        <w:ind w:firstLine="709"/>
        <w:jc w:val="both"/>
        <w:rPr>
          <w:bCs/>
        </w:rPr>
      </w:pPr>
      <w:r w:rsidRPr="00BC4892">
        <w:rPr>
          <w:bCs/>
        </w:rPr>
        <w:t>- сум</w:t>
      </w:r>
      <w:r w:rsidR="00642C63">
        <w:rPr>
          <w:bCs/>
        </w:rPr>
        <w:t>мы страховых взносов, начисленные и уплаченные</w:t>
      </w:r>
      <w:r w:rsidRPr="00BC4892">
        <w:rPr>
          <w:bCs/>
        </w:rPr>
        <w:t xml:space="preserve"> работодателем за работника;</w:t>
      </w:r>
    </w:p>
    <w:p w:rsidR="00BC4892" w:rsidRDefault="00BC4892" w:rsidP="00416B22">
      <w:pPr>
        <w:pStyle w:val="aa"/>
        <w:spacing w:after="0"/>
        <w:ind w:firstLine="709"/>
        <w:jc w:val="both"/>
        <w:rPr>
          <w:bCs/>
        </w:rPr>
      </w:pPr>
      <w:r w:rsidRPr="00BC4892">
        <w:rPr>
          <w:bCs/>
        </w:rPr>
        <w:t>- данные о страховом стаже гражданина;</w:t>
      </w:r>
    </w:p>
    <w:p w:rsidR="00BC4892" w:rsidRDefault="00BC4892" w:rsidP="00416B22">
      <w:pPr>
        <w:pStyle w:val="aa"/>
        <w:spacing w:after="0"/>
        <w:ind w:firstLine="709"/>
        <w:jc w:val="both"/>
        <w:rPr>
          <w:bCs/>
        </w:rPr>
      </w:pPr>
      <w:r w:rsidRPr="00BC4892">
        <w:rPr>
          <w:bCs/>
        </w:rPr>
        <w:t xml:space="preserve"> - информация о добровольных страховых взносах гражданина (если они были).</w:t>
      </w:r>
    </w:p>
    <w:p w:rsidR="00F723AB" w:rsidRDefault="00BC4892" w:rsidP="00416B22">
      <w:pPr>
        <w:pStyle w:val="aa"/>
        <w:spacing w:after="0"/>
        <w:ind w:firstLine="709"/>
        <w:jc w:val="both"/>
        <w:rPr>
          <w:bCs/>
        </w:rPr>
      </w:pPr>
      <w:r w:rsidRPr="00BC4892">
        <w:rPr>
          <w:bCs/>
        </w:rPr>
        <w:t>Номер</w:t>
      </w:r>
      <w:r w:rsidR="00642C63">
        <w:rPr>
          <w:bCs/>
        </w:rPr>
        <w:t xml:space="preserve"> индивидуального лицевого счёта </w:t>
      </w:r>
      <w:r w:rsidRPr="00BC4892">
        <w:rPr>
          <w:bCs/>
        </w:rPr>
        <w:t>указан в страховом свидетельстве обязательного пенсионного страхования.</w:t>
      </w:r>
    </w:p>
    <w:p w:rsidR="00416B22" w:rsidRDefault="0080255E" w:rsidP="00F219DA">
      <w:pPr>
        <w:pStyle w:val="aa"/>
        <w:spacing w:after="0"/>
        <w:ind w:firstLine="709"/>
        <w:jc w:val="both"/>
      </w:pPr>
      <w:r w:rsidRPr="0080255E">
        <w:t xml:space="preserve">Получить </w:t>
      </w:r>
      <w:r w:rsidR="00AC4E31">
        <w:t xml:space="preserve">данные </w:t>
      </w:r>
      <w:r w:rsidRPr="0080255E">
        <w:t>из индиви</w:t>
      </w:r>
      <w:r w:rsidR="00F219DA">
        <w:t xml:space="preserve">дуального лицевого счета можно </w:t>
      </w:r>
      <w:r w:rsidR="00F723AB">
        <w:t>следующими способами:</w:t>
      </w:r>
    </w:p>
    <w:p w:rsidR="00EE4B9D" w:rsidRPr="00F0106B" w:rsidRDefault="00EE4B9D" w:rsidP="00EE4B9D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sz w:val="24"/>
          <w:szCs w:val="24"/>
        </w:rPr>
      </w:pPr>
      <w:r>
        <w:t>-</w:t>
      </w:r>
      <w:r w:rsidRPr="00F0106B">
        <w:rPr>
          <w:sz w:val="24"/>
          <w:szCs w:val="24"/>
        </w:rPr>
        <w:t>пу</w:t>
      </w:r>
      <w:r>
        <w:rPr>
          <w:sz w:val="24"/>
          <w:szCs w:val="24"/>
        </w:rPr>
        <w:t>тем получения в</w:t>
      </w:r>
      <w:r w:rsidRPr="00F0106B">
        <w:rPr>
          <w:sz w:val="24"/>
          <w:szCs w:val="24"/>
        </w:rPr>
        <w:t>ыписки из индивидуального лицевого счета застрахованного лица на основании заявления, поданного в территориальное Управление ПФ</w:t>
      </w:r>
      <w:r>
        <w:rPr>
          <w:sz w:val="24"/>
          <w:szCs w:val="24"/>
        </w:rPr>
        <w:t>Р.</w:t>
      </w:r>
      <w:r w:rsidRPr="00F0106B">
        <w:rPr>
          <w:color w:val="000000"/>
          <w:sz w:val="24"/>
          <w:szCs w:val="24"/>
        </w:rPr>
        <w:t xml:space="preserve"> </w:t>
      </w:r>
    </w:p>
    <w:p w:rsidR="00EE4B9D" w:rsidRDefault="00EE4B9D" w:rsidP="00EE4B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106B">
        <w:rPr>
          <w:rFonts w:ascii="Times New Roman" w:hAnsi="Times New Roman" w:cs="Times New Roman"/>
          <w:color w:val="000000"/>
          <w:sz w:val="24"/>
          <w:szCs w:val="24"/>
        </w:rPr>
        <w:t>дреса и часы приема территориальных Управлений ПФР можно найти на странице Отделения ПФР, открытой на официальном сайте Пенсионного фонда РФ</w:t>
      </w:r>
      <w:r w:rsidRPr="00F01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4B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www</w:t>
      </w:r>
      <w:r w:rsidRPr="00EE4B9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4B9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pfrf</w:t>
      </w:r>
      <w:r w:rsidRPr="00EE4B9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4B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r w:rsidRPr="00EE4B9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0106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</w:t>
      </w:r>
      <w:r w:rsidRPr="00F0106B">
        <w:rPr>
          <w:rFonts w:ascii="Times New Roman" w:hAnsi="Times New Roman" w:cs="Times New Roman"/>
          <w:sz w:val="24"/>
          <w:szCs w:val="24"/>
        </w:rPr>
        <w:t xml:space="preserve">  «Контакты адреса»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06B">
        <w:rPr>
          <w:rFonts w:ascii="Times New Roman" w:hAnsi="Times New Roman" w:cs="Times New Roman"/>
          <w:sz w:val="24"/>
          <w:szCs w:val="24"/>
        </w:rPr>
        <w:t xml:space="preserve"> в подразделе «Отделение – Структура Отделения»</w:t>
      </w:r>
      <w:r w:rsidRPr="00F010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6B22" w:rsidRDefault="00416B22" w:rsidP="00EE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9D">
        <w:rPr>
          <w:rFonts w:ascii="Times New Roman" w:hAnsi="Times New Roman" w:cs="Times New Roman"/>
          <w:sz w:val="24"/>
          <w:szCs w:val="24"/>
        </w:rPr>
        <w:t xml:space="preserve">-путем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области; адреса Многофункциональных центров можно найти на сайте </w:t>
      </w:r>
      <w:r w:rsidR="00EE4B9D" w:rsidRPr="00F219DA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EE4B9D" w:rsidRPr="00F219DA">
        <w:rPr>
          <w:rFonts w:ascii="Times New Roman" w:hAnsi="Times New Roman" w:cs="Times New Roman"/>
          <w:i/>
          <w:sz w:val="24"/>
          <w:szCs w:val="24"/>
        </w:rPr>
        <w:t>.</w:t>
      </w:r>
      <w:r w:rsidR="00EE4B9D" w:rsidRPr="00F219DA">
        <w:rPr>
          <w:rFonts w:ascii="Times New Roman" w:hAnsi="Times New Roman" w:cs="Times New Roman"/>
          <w:i/>
          <w:sz w:val="24"/>
          <w:szCs w:val="24"/>
          <w:lang w:val="en-US"/>
        </w:rPr>
        <w:t>gu</w:t>
      </w:r>
      <w:r w:rsidR="00EE4B9D" w:rsidRPr="00F219DA">
        <w:rPr>
          <w:rFonts w:ascii="Times New Roman" w:hAnsi="Times New Roman" w:cs="Times New Roman"/>
          <w:i/>
          <w:sz w:val="24"/>
          <w:szCs w:val="24"/>
        </w:rPr>
        <w:t>.</w:t>
      </w:r>
      <w:r w:rsidR="00EE4B9D" w:rsidRPr="00F219DA">
        <w:rPr>
          <w:rFonts w:ascii="Times New Roman" w:hAnsi="Times New Roman" w:cs="Times New Roman"/>
          <w:i/>
          <w:sz w:val="24"/>
          <w:szCs w:val="24"/>
          <w:lang w:val="en-US"/>
        </w:rPr>
        <w:t>spb</w:t>
      </w:r>
      <w:r w:rsidR="00EE4B9D" w:rsidRPr="00F219DA">
        <w:rPr>
          <w:rFonts w:ascii="Times New Roman" w:hAnsi="Times New Roman" w:cs="Times New Roman"/>
          <w:i/>
          <w:sz w:val="24"/>
          <w:szCs w:val="24"/>
        </w:rPr>
        <w:t>.</w:t>
      </w:r>
      <w:r w:rsidR="00EE4B9D" w:rsidRPr="00F219D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642C63">
        <w:rPr>
          <w:rFonts w:ascii="Times New Roman" w:hAnsi="Times New Roman" w:cs="Times New Roman"/>
          <w:sz w:val="24"/>
          <w:szCs w:val="24"/>
        </w:rPr>
        <w:t>.</w:t>
      </w:r>
    </w:p>
    <w:p w:rsidR="00EE4B9D" w:rsidRPr="00EE4B9D" w:rsidRDefault="00EE4B9D" w:rsidP="00EE4B9D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 также в онлайн-режиме:</w:t>
      </w:r>
    </w:p>
    <w:p w:rsidR="00EE4B9D" w:rsidRDefault="00416B22" w:rsidP="00416B22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rFonts w:eastAsia="Arial"/>
          <w:sz w:val="24"/>
          <w:szCs w:val="24"/>
        </w:rPr>
      </w:pPr>
      <w:r w:rsidRPr="00F0106B">
        <w:rPr>
          <w:rFonts w:eastAsia="Arial"/>
          <w:b/>
          <w:sz w:val="24"/>
          <w:szCs w:val="24"/>
        </w:rPr>
        <w:t>-</w:t>
      </w:r>
      <w:r w:rsidR="00EE4B9D">
        <w:rPr>
          <w:rFonts w:eastAsia="Arial"/>
          <w:sz w:val="24"/>
          <w:szCs w:val="24"/>
        </w:rPr>
        <w:t xml:space="preserve">через информационно-справочный портал «Государственные услуги» </w:t>
      </w:r>
      <w:r w:rsidR="00EE4B9D" w:rsidRPr="00EE4B9D">
        <w:rPr>
          <w:rFonts w:eastAsia="Arial"/>
          <w:i/>
          <w:sz w:val="24"/>
          <w:szCs w:val="24"/>
          <w:lang w:val="en-US"/>
        </w:rPr>
        <w:t>www</w:t>
      </w:r>
      <w:r w:rsidR="00EE4B9D" w:rsidRPr="00EE4B9D">
        <w:rPr>
          <w:rFonts w:eastAsia="Arial"/>
          <w:i/>
          <w:sz w:val="24"/>
          <w:szCs w:val="24"/>
        </w:rPr>
        <w:t>.</w:t>
      </w:r>
      <w:r w:rsidR="00EE4B9D" w:rsidRPr="00EE4B9D">
        <w:rPr>
          <w:rFonts w:eastAsia="Arial"/>
          <w:i/>
          <w:sz w:val="24"/>
          <w:szCs w:val="24"/>
          <w:lang w:val="en-US"/>
        </w:rPr>
        <w:t>gosuslugi</w:t>
      </w:r>
      <w:r w:rsidR="00EE4B9D" w:rsidRPr="00EE4B9D">
        <w:rPr>
          <w:rFonts w:eastAsia="Arial"/>
          <w:i/>
          <w:sz w:val="24"/>
          <w:szCs w:val="24"/>
        </w:rPr>
        <w:t>.</w:t>
      </w:r>
      <w:r w:rsidR="00EE4B9D" w:rsidRPr="00EE4B9D">
        <w:rPr>
          <w:rFonts w:eastAsia="Arial"/>
          <w:i/>
          <w:sz w:val="24"/>
          <w:szCs w:val="24"/>
          <w:lang w:val="en-US"/>
        </w:rPr>
        <w:t>ru</w:t>
      </w:r>
      <w:r w:rsidR="00EE4B9D">
        <w:rPr>
          <w:rFonts w:eastAsia="Arial"/>
          <w:sz w:val="24"/>
          <w:szCs w:val="24"/>
        </w:rPr>
        <w:t>;</w:t>
      </w:r>
    </w:p>
    <w:p w:rsidR="00EE4B9D" w:rsidRDefault="00EE4B9D" w:rsidP="00416B22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 xml:space="preserve">-через «Личный кабинет застрахованного лица», размещенный на официальном сайте ПФР </w:t>
      </w:r>
      <w:r w:rsidRPr="00F219DA">
        <w:rPr>
          <w:i/>
          <w:color w:val="000000"/>
          <w:sz w:val="24"/>
          <w:szCs w:val="24"/>
          <w:lang w:val="en-US"/>
        </w:rPr>
        <w:t>www</w:t>
      </w:r>
      <w:r w:rsidRPr="00F219DA">
        <w:rPr>
          <w:i/>
          <w:color w:val="000000"/>
          <w:sz w:val="24"/>
          <w:szCs w:val="24"/>
        </w:rPr>
        <w:t>.</w:t>
      </w:r>
      <w:r w:rsidRPr="00F219DA">
        <w:rPr>
          <w:bCs/>
          <w:i/>
          <w:color w:val="000000"/>
          <w:sz w:val="24"/>
          <w:szCs w:val="24"/>
          <w:lang w:val="en-US"/>
        </w:rPr>
        <w:t>pfrf</w:t>
      </w:r>
      <w:r w:rsidRPr="00F219DA">
        <w:rPr>
          <w:i/>
          <w:color w:val="000000"/>
          <w:sz w:val="24"/>
          <w:szCs w:val="24"/>
        </w:rPr>
        <w:t>.</w:t>
      </w:r>
      <w:r w:rsidRPr="00F219DA">
        <w:rPr>
          <w:i/>
          <w:color w:val="000000"/>
          <w:sz w:val="24"/>
          <w:szCs w:val="24"/>
          <w:lang w:val="en-US"/>
        </w:rPr>
        <w:t>ru</w:t>
      </w:r>
      <w:r>
        <w:rPr>
          <w:i/>
          <w:color w:val="000000"/>
          <w:sz w:val="24"/>
          <w:szCs w:val="24"/>
        </w:rPr>
        <w:t xml:space="preserve"> (</w:t>
      </w:r>
      <w:r w:rsidRPr="00EE4B9D">
        <w:rPr>
          <w:color w:val="000000"/>
          <w:sz w:val="24"/>
          <w:szCs w:val="24"/>
        </w:rPr>
        <w:t>доступен всем пользователям, прошедшим регистрацию на сайте «Государственные услуги»</w:t>
      </w:r>
      <w:r>
        <w:rPr>
          <w:color w:val="000000"/>
          <w:sz w:val="24"/>
          <w:szCs w:val="24"/>
        </w:rPr>
        <w:t>)</w:t>
      </w:r>
      <w:r w:rsidR="00F219DA">
        <w:rPr>
          <w:color w:val="000000"/>
          <w:sz w:val="24"/>
          <w:szCs w:val="24"/>
        </w:rPr>
        <w:t>.</w:t>
      </w:r>
    </w:p>
    <w:p w:rsidR="00642C63" w:rsidRDefault="00642C63" w:rsidP="00642C63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-через </w:t>
      </w:r>
      <w:r w:rsidRPr="00F0106B">
        <w:rPr>
          <w:rFonts w:eastAsia="Arial"/>
          <w:sz w:val="24"/>
          <w:szCs w:val="24"/>
        </w:rPr>
        <w:t>операциониста в уполномоченных филиалах ОАО «Сбербанк России».</w:t>
      </w:r>
    </w:p>
    <w:p w:rsidR="00416B22" w:rsidRPr="00642C63" w:rsidRDefault="00416B22" w:rsidP="00642C63">
      <w:pPr>
        <w:pStyle w:val="ae"/>
        <w:widowControl w:val="0"/>
        <w:tabs>
          <w:tab w:val="clear" w:pos="4153"/>
          <w:tab w:val="clear" w:pos="8306"/>
        </w:tabs>
        <w:ind w:firstLine="709"/>
        <w:jc w:val="both"/>
        <w:rPr>
          <w:rFonts w:eastAsia="Arial"/>
          <w:sz w:val="24"/>
          <w:szCs w:val="24"/>
        </w:rPr>
      </w:pPr>
      <w:r w:rsidRPr="00642C63">
        <w:rPr>
          <w:color w:val="000000"/>
          <w:sz w:val="24"/>
          <w:szCs w:val="24"/>
        </w:rPr>
        <w:t>При обращении в Управление ПФР, МФЦ и филиал ОАО «Сбербанка России» застрахованному лицу при себе необходимо иметь паспорт и страховое свидетельство обязательного пенсионного страхования.</w:t>
      </w: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607510" w:rsidP="00416B22">
      <w:pPr>
        <w:pStyle w:val="aa"/>
        <w:spacing w:after="0"/>
        <w:jc w:val="both"/>
        <w:rPr>
          <w:color w:val="000000"/>
        </w:rPr>
      </w:pPr>
    </w:p>
    <w:p w:rsidR="00EA6FDD" w:rsidRDefault="00EA6FDD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p w:rsidR="00416B22" w:rsidRDefault="00416B22" w:rsidP="00416B22">
      <w:pPr>
        <w:pStyle w:val="aa"/>
        <w:spacing w:after="0"/>
        <w:jc w:val="both"/>
        <w:rPr>
          <w:color w:val="000000"/>
        </w:rPr>
      </w:pPr>
    </w:p>
    <w:sectPr w:rsidR="00416B22" w:rsidSect="00361FAE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B8" w:rsidRDefault="000162B8">
      <w:r>
        <w:separator/>
      </w:r>
    </w:p>
  </w:endnote>
  <w:endnote w:type="continuationSeparator" w:id="1">
    <w:p w:rsidR="000162B8" w:rsidRDefault="0001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B8" w:rsidRDefault="000162B8">
      <w:r>
        <w:separator/>
      </w:r>
    </w:p>
  </w:footnote>
  <w:footnote w:type="continuationSeparator" w:id="1">
    <w:p w:rsidR="000162B8" w:rsidRDefault="0001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62B8"/>
    <w:rsid w:val="00017EA5"/>
    <w:rsid w:val="00062397"/>
    <w:rsid w:val="00067672"/>
    <w:rsid w:val="000722C4"/>
    <w:rsid w:val="0007291F"/>
    <w:rsid w:val="0008275E"/>
    <w:rsid w:val="000875B0"/>
    <w:rsid w:val="00095732"/>
    <w:rsid w:val="000B498C"/>
    <w:rsid w:val="000C54E1"/>
    <w:rsid w:val="000D2DAE"/>
    <w:rsid w:val="000F3404"/>
    <w:rsid w:val="000F3684"/>
    <w:rsid w:val="001034F1"/>
    <w:rsid w:val="00111046"/>
    <w:rsid w:val="0014303E"/>
    <w:rsid w:val="0014379A"/>
    <w:rsid w:val="00150564"/>
    <w:rsid w:val="001523B0"/>
    <w:rsid w:val="00157AAB"/>
    <w:rsid w:val="00171284"/>
    <w:rsid w:val="00186826"/>
    <w:rsid w:val="00190BD7"/>
    <w:rsid w:val="001A07C7"/>
    <w:rsid w:val="001A43DC"/>
    <w:rsid w:val="001C3C92"/>
    <w:rsid w:val="001C4CA9"/>
    <w:rsid w:val="001D1F00"/>
    <w:rsid w:val="001D3C05"/>
    <w:rsid w:val="001D4D70"/>
    <w:rsid w:val="001E2D04"/>
    <w:rsid w:val="001E496E"/>
    <w:rsid w:val="002120B2"/>
    <w:rsid w:val="00217EE6"/>
    <w:rsid w:val="00240EFC"/>
    <w:rsid w:val="002541CF"/>
    <w:rsid w:val="00254D9C"/>
    <w:rsid w:val="00256507"/>
    <w:rsid w:val="002765D0"/>
    <w:rsid w:val="00290054"/>
    <w:rsid w:val="00293591"/>
    <w:rsid w:val="002B0607"/>
    <w:rsid w:val="002B6AF9"/>
    <w:rsid w:val="002E0152"/>
    <w:rsid w:val="002E382E"/>
    <w:rsid w:val="002E7250"/>
    <w:rsid w:val="002F7502"/>
    <w:rsid w:val="00302993"/>
    <w:rsid w:val="003169A5"/>
    <w:rsid w:val="00320AFF"/>
    <w:rsid w:val="003306B5"/>
    <w:rsid w:val="00342DB3"/>
    <w:rsid w:val="003533D0"/>
    <w:rsid w:val="00353B58"/>
    <w:rsid w:val="00360454"/>
    <w:rsid w:val="0036077F"/>
    <w:rsid w:val="00361FAE"/>
    <w:rsid w:val="00366015"/>
    <w:rsid w:val="00376015"/>
    <w:rsid w:val="00385A97"/>
    <w:rsid w:val="003A477B"/>
    <w:rsid w:val="003A7CEC"/>
    <w:rsid w:val="003B46F2"/>
    <w:rsid w:val="00402136"/>
    <w:rsid w:val="00416B22"/>
    <w:rsid w:val="004172FB"/>
    <w:rsid w:val="0043194C"/>
    <w:rsid w:val="00437DD7"/>
    <w:rsid w:val="00440D7D"/>
    <w:rsid w:val="00443F1C"/>
    <w:rsid w:val="004642C2"/>
    <w:rsid w:val="004807DE"/>
    <w:rsid w:val="00481506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7BAF"/>
    <w:rsid w:val="00530B12"/>
    <w:rsid w:val="00536D63"/>
    <w:rsid w:val="0054070E"/>
    <w:rsid w:val="005443EB"/>
    <w:rsid w:val="00551079"/>
    <w:rsid w:val="00570FE1"/>
    <w:rsid w:val="00573487"/>
    <w:rsid w:val="0057487D"/>
    <w:rsid w:val="00585BEF"/>
    <w:rsid w:val="0058631F"/>
    <w:rsid w:val="00590CF9"/>
    <w:rsid w:val="00593D4E"/>
    <w:rsid w:val="005971A4"/>
    <w:rsid w:val="005C0AF1"/>
    <w:rsid w:val="005C5827"/>
    <w:rsid w:val="005D5194"/>
    <w:rsid w:val="00601B21"/>
    <w:rsid w:val="00602469"/>
    <w:rsid w:val="00606BEE"/>
    <w:rsid w:val="00607510"/>
    <w:rsid w:val="00611F3E"/>
    <w:rsid w:val="00634022"/>
    <w:rsid w:val="00642C63"/>
    <w:rsid w:val="00647FDD"/>
    <w:rsid w:val="00651286"/>
    <w:rsid w:val="0066043F"/>
    <w:rsid w:val="00671590"/>
    <w:rsid w:val="00681FF2"/>
    <w:rsid w:val="00692FB8"/>
    <w:rsid w:val="006A267A"/>
    <w:rsid w:val="006B60AE"/>
    <w:rsid w:val="006C0BF9"/>
    <w:rsid w:val="006C7C43"/>
    <w:rsid w:val="006E0A8C"/>
    <w:rsid w:val="006E0B98"/>
    <w:rsid w:val="006E1DE5"/>
    <w:rsid w:val="00705F32"/>
    <w:rsid w:val="00707DC5"/>
    <w:rsid w:val="00727DB8"/>
    <w:rsid w:val="00740230"/>
    <w:rsid w:val="00753577"/>
    <w:rsid w:val="00761FCB"/>
    <w:rsid w:val="00772EF7"/>
    <w:rsid w:val="00780191"/>
    <w:rsid w:val="00782B12"/>
    <w:rsid w:val="00786CC5"/>
    <w:rsid w:val="00787DB3"/>
    <w:rsid w:val="00795735"/>
    <w:rsid w:val="007B1795"/>
    <w:rsid w:val="007C23A4"/>
    <w:rsid w:val="007C6947"/>
    <w:rsid w:val="007D2CB1"/>
    <w:rsid w:val="007D48EF"/>
    <w:rsid w:val="007D5132"/>
    <w:rsid w:val="007E489B"/>
    <w:rsid w:val="007F1580"/>
    <w:rsid w:val="0080255E"/>
    <w:rsid w:val="00806A4D"/>
    <w:rsid w:val="00814F3E"/>
    <w:rsid w:val="00815E81"/>
    <w:rsid w:val="0082196F"/>
    <w:rsid w:val="0082563E"/>
    <w:rsid w:val="00825778"/>
    <w:rsid w:val="00832127"/>
    <w:rsid w:val="00832A82"/>
    <w:rsid w:val="00852DC5"/>
    <w:rsid w:val="00876335"/>
    <w:rsid w:val="00877765"/>
    <w:rsid w:val="00877EF6"/>
    <w:rsid w:val="008921BB"/>
    <w:rsid w:val="008A3139"/>
    <w:rsid w:val="008B40ED"/>
    <w:rsid w:val="008D0102"/>
    <w:rsid w:val="008D5240"/>
    <w:rsid w:val="008E528E"/>
    <w:rsid w:val="008F2DC2"/>
    <w:rsid w:val="009028B6"/>
    <w:rsid w:val="0092234A"/>
    <w:rsid w:val="00922505"/>
    <w:rsid w:val="00925561"/>
    <w:rsid w:val="0093580E"/>
    <w:rsid w:val="00936312"/>
    <w:rsid w:val="00953E8B"/>
    <w:rsid w:val="009555F2"/>
    <w:rsid w:val="00966001"/>
    <w:rsid w:val="009811CF"/>
    <w:rsid w:val="009A38B0"/>
    <w:rsid w:val="009A4B29"/>
    <w:rsid w:val="009A51C4"/>
    <w:rsid w:val="009B59A1"/>
    <w:rsid w:val="009D28B8"/>
    <w:rsid w:val="009F2C2A"/>
    <w:rsid w:val="00A00861"/>
    <w:rsid w:val="00A139A9"/>
    <w:rsid w:val="00A3149B"/>
    <w:rsid w:val="00A36AD7"/>
    <w:rsid w:val="00A50331"/>
    <w:rsid w:val="00A95D43"/>
    <w:rsid w:val="00AB5419"/>
    <w:rsid w:val="00AC184D"/>
    <w:rsid w:val="00AC4E31"/>
    <w:rsid w:val="00AD52BA"/>
    <w:rsid w:val="00AE2445"/>
    <w:rsid w:val="00AE3652"/>
    <w:rsid w:val="00B01C58"/>
    <w:rsid w:val="00B02043"/>
    <w:rsid w:val="00B14936"/>
    <w:rsid w:val="00B24AB7"/>
    <w:rsid w:val="00B27617"/>
    <w:rsid w:val="00B35BC3"/>
    <w:rsid w:val="00B42C52"/>
    <w:rsid w:val="00B65AF0"/>
    <w:rsid w:val="00B72F26"/>
    <w:rsid w:val="00B7463B"/>
    <w:rsid w:val="00B74C03"/>
    <w:rsid w:val="00B834A1"/>
    <w:rsid w:val="00B8379C"/>
    <w:rsid w:val="00B954A4"/>
    <w:rsid w:val="00BB4D15"/>
    <w:rsid w:val="00BC4892"/>
    <w:rsid w:val="00BF7EDF"/>
    <w:rsid w:val="00C116CE"/>
    <w:rsid w:val="00C121EB"/>
    <w:rsid w:val="00C15D37"/>
    <w:rsid w:val="00C2641B"/>
    <w:rsid w:val="00C3097D"/>
    <w:rsid w:val="00C511B7"/>
    <w:rsid w:val="00C54B3D"/>
    <w:rsid w:val="00C649D9"/>
    <w:rsid w:val="00C74EC6"/>
    <w:rsid w:val="00C77069"/>
    <w:rsid w:val="00C7764E"/>
    <w:rsid w:val="00CA379E"/>
    <w:rsid w:val="00CB1E11"/>
    <w:rsid w:val="00CB6705"/>
    <w:rsid w:val="00CD0EAC"/>
    <w:rsid w:val="00CD3287"/>
    <w:rsid w:val="00CE0EC1"/>
    <w:rsid w:val="00CE3C38"/>
    <w:rsid w:val="00CE4635"/>
    <w:rsid w:val="00D04F42"/>
    <w:rsid w:val="00D1410E"/>
    <w:rsid w:val="00D143B7"/>
    <w:rsid w:val="00D25B60"/>
    <w:rsid w:val="00D70C97"/>
    <w:rsid w:val="00D754E5"/>
    <w:rsid w:val="00D86447"/>
    <w:rsid w:val="00DA20C1"/>
    <w:rsid w:val="00DB57DF"/>
    <w:rsid w:val="00DB58C1"/>
    <w:rsid w:val="00DD4B25"/>
    <w:rsid w:val="00DE0416"/>
    <w:rsid w:val="00DE6111"/>
    <w:rsid w:val="00DF2949"/>
    <w:rsid w:val="00E157AE"/>
    <w:rsid w:val="00E15CBA"/>
    <w:rsid w:val="00E35F40"/>
    <w:rsid w:val="00E4518F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A6FDD"/>
    <w:rsid w:val="00EC7CFB"/>
    <w:rsid w:val="00EE4B9D"/>
    <w:rsid w:val="00EE6026"/>
    <w:rsid w:val="00EF0A12"/>
    <w:rsid w:val="00F0106B"/>
    <w:rsid w:val="00F059AF"/>
    <w:rsid w:val="00F219DA"/>
    <w:rsid w:val="00F3542B"/>
    <w:rsid w:val="00F42549"/>
    <w:rsid w:val="00F52480"/>
    <w:rsid w:val="00F6465C"/>
    <w:rsid w:val="00F64F9A"/>
    <w:rsid w:val="00F710C6"/>
    <w:rsid w:val="00F723AB"/>
    <w:rsid w:val="00F93876"/>
    <w:rsid w:val="00FA02E5"/>
    <w:rsid w:val="00FB5F32"/>
    <w:rsid w:val="00FB6FBA"/>
    <w:rsid w:val="00FE4087"/>
    <w:rsid w:val="00FF24B2"/>
    <w:rsid w:val="00FF4005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CD328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1939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31</cp:revision>
  <cp:lastPrinted>2015-06-03T10:23:00Z</cp:lastPrinted>
  <dcterms:created xsi:type="dcterms:W3CDTF">2015-02-17T06:26:00Z</dcterms:created>
  <dcterms:modified xsi:type="dcterms:W3CDTF">2015-06-28T12:27:00Z</dcterms:modified>
</cp:coreProperties>
</file>