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2C" w:rsidRPr="00D93229" w:rsidRDefault="00E62E2C" w:rsidP="00E62E2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E62E2C" w:rsidRPr="00D93229" w:rsidRDefault="00E62E2C" w:rsidP="00E62E2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E62E2C" w:rsidRPr="00D93229" w:rsidRDefault="00E62E2C" w:rsidP="00E62E2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E62E2C" w:rsidRPr="00D93229" w:rsidRDefault="00E62E2C" w:rsidP="00E62E2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E62E2C" w:rsidRPr="00D93229" w:rsidRDefault="00E62E2C" w:rsidP="00E62E2C">
      <w:pPr>
        <w:rPr>
          <w:sz w:val="16"/>
          <w:szCs w:val="16"/>
        </w:rPr>
      </w:pPr>
    </w:p>
    <w:p w:rsidR="00E62E2C" w:rsidRDefault="00E62E2C" w:rsidP="00E62E2C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E62E2C" w:rsidRPr="00D93229" w:rsidRDefault="00E62E2C" w:rsidP="00E62E2C">
      <w:pPr>
        <w:jc w:val="center"/>
        <w:rPr>
          <w:b/>
          <w:sz w:val="16"/>
          <w:szCs w:val="16"/>
        </w:rPr>
      </w:pPr>
    </w:p>
    <w:p w:rsidR="00E62E2C" w:rsidRDefault="00E62E2C" w:rsidP="00E62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21.03.2019 </w:t>
      </w:r>
      <w:r w:rsidRPr="00CD1421">
        <w:rPr>
          <w:b/>
          <w:sz w:val="28"/>
          <w:szCs w:val="28"/>
        </w:rPr>
        <w:t xml:space="preserve">г.                               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115</w:t>
      </w:r>
    </w:p>
    <w:p w:rsidR="00E62E2C" w:rsidRPr="00CD1421" w:rsidRDefault="00E62E2C" w:rsidP="00E62E2C">
      <w:pPr>
        <w:rPr>
          <w:b/>
          <w:sz w:val="28"/>
          <w:szCs w:val="28"/>
        </w:rPr>
      </w:pPr>
    </w:p>
    <w:p w:rsidR="00E62E2C" w:rsidRPr="00D93229" w:rsidRDefault="00E62E2C" w:rsidP="00E62E2C">
      <w:pPr>
        <w:rPr>
          <w:sz w:val="16"/>
          <w:szCs w:val="16"/>
        </w:rPr>
      </w:pPr>
    </w:p>
    <w:p w:rsidR="00E62E2C" w:rsidRDefault="00E62E2C" w:rsidP="00AD7325">
      <w:pPr>
        <w:ind w:right="5102"/>
        <w:jc w:val="both"/>
        <w:rPr>
          <w:sz w:val="28"/>
          <w:szCs w:val="28"/>
        </w:rPr>
      </w:pPr>
      <w:r w:rsidRPr="006B6FA2">
        <w:rPr>
          <w:bCs/>
          <w:sz w:val="28"/>
          <w:szCs w:val="28"/>
        </w:rPr>
        <w:t xml:space="preserve">Об утверждении </w:t>
      </w:r>
      <w:proofErr w:type="gramStart"/>
      <w:r w:rsidRPr="006B6FA2">
        <w:rPr>
          <w:bCs/>
          <w:sz w:val="28"/>
          <w:szCs w:val="28"/>
        </w:rPr>
        <w:t>Порядка включения инициативных предложений населения части территории</w:t>
      </w:r>
      <w:r w:rsidRPr="002A70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6B6FA2">
        <w:rPr>
          <w:bCs/>
          <w:sz w:val="28"/>
          <w:szCs w:val="28"/>
        </w:rPr>
        <w:t xml:space="preserve"> в муниципальную программу (подпрограмму)</w:t>
      </w:r>
      <w:r w:rsidRPr="00D93229">
        <w:rPr>
          <w:sz w:val="28"/>
          <w:szCs w:val="28"/>
        </w:rPr>
        <w:tab/>
      </w:r>
    </w:p>
    <w:p w:rsidR="00E62E2C" w:rsidRPr="00D93229" w:rsidRDefault="00E62E2C" w:rsidP="00E62E2C">
      <w:pPr>
        <w:ind w:right="4854"/>
        <w:jc w:val="both"/>
        <w:rPr>
          <w:sz w:val="28"/>
          <w:szCs w:val="28"/>
        </w:rPr>
      </w:pPr>
    </w:p>
    <w:p w:rsidR="00E62E2C" w:rsidRDefault="00E62E2C" w:rsidP="00E62E2C">
      <w:pPr>
        <w:ind w:firstLine="720"/>
        <w:jc w:val="both"/>
        <w:rPr>
          <w:sz w:val="28"/>
          <w:szCs w:val="28"/>
        </w:rPr>
      </w:pPr>
      <w:r w:rsidRPr="006B6FA2">
        <w:rPr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</w:t>
      </w:r>
      <w:r w:rsidRPr="007B344D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-</w:t>
      </w:r>
      <w:r w:rsidRPr="007B344D">
        <w:rPr>
          <w:bCs/>
          <w:sz w:val="28"/>
          <w:szCs w:val="28"/>
        </w:rPr>
        <w:t xml:space="preserve"> Федеральный закон № 131-ФЗ), о</w:t>
      </w:r>
      <w:r w:rsidRPr="006B6FA2">
        <w:rPr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9F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МО, </w:t>
      </w:r>
      <w:r w:rsidRPr="006B6FA2">
        <w:rPr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9F54C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Пудость</w:t>
      </w:r>
      <w:r w:rsidRPr="009F54C3">
        <w:rPr>
          <w:sz w:val="28"/>
          <w:szCs w:val="28"/>
        </w:rPr>
        <w:t>кого</w:t>
      </w:r>
      <w:proofErr w:type="spellEnd"/>
      <w:r w:rsidRPr="009F54C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Pr="009F54C3">
        <w:rPr>
          <w:sz w:val="28"/>
          <w:szCs w:val="28"/>
        </w:rPr>
        <w:t>го поселения</w:t>
      </w:r>
    </w:p>
    <w:p w:rsidR="00E62E2C" w:rsidRPr="009009CA" w:rsidRDefault="00E62E2C" w:rsidP="00E62E2C">
      <w:pPr>
        <w:ind w:firstLine="720"/>
        <w:jc w:val="both"/>
        <w:rPr>
          <w:sz w:val="28"/>
          <w:szCs w:val="28"/>
        </w:rPr>
      </w:pPr>
    </w:p>
    <w:p w:rsidR="00E62E2C" w:rsidRDefault="00E62E2C" w:rsidP="00E62E2C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EA247B" w:rsidRPr="00D93229" w:rsidRDefault="00EA247B" w:rsidP="00E62E2C">
      <w:pPr>
        <w:ind w:firstLine="720"/>
        <w:jc w:val="both"/>
        <w:rPr>
          <w:b/>
          <w:sz w:val="28"/>
          <w:szCs w:val="28"/>
        </w:rPr>
      </w:pPr>
    </w:p>
    <w:p w:rsidR="00E62E2C" w:rsidRPr="005D1F68" w:rsidRDefault="00E62E2C" w:rsidP="00E62E2C">
      <w:pPr>
        <w:pStyle w:val="a3"/>
        <w:numPr>
          <w:ilvl w:val="0"/>
          <w:numId w:val="1"/>
        </w:numPr>
        <w:ind w:left="0" w:firstLine="720"/>
        <w:jc w:val="both"/>
      </w:pPr>
      <w:r>
        <w:rPr>
          <w:spacing w:val="-8"/>
          <w:szCs w:val="28"/>
        </w:rPr>
        <w:t xml:space="preserve">Утвердить </w:t>
      </w:r>
      <w:r w:rsidRPr="006A7AEE">
        <w:rPr>
          <w:bCs/>
          <w:szCs w:val="28"/>
        </w:rPr>
        <w:t>П</w:t>
      </w:r>
      <w:r>
        <w:rPr>
          <w:bCs/>
          <w:szCs w:val="28"/>
        </w:rPr>
        <w:t>орядок</w:t>
      </w:r>
      <w:r w:rsidRPr="006A7AEE">
        <w:rPr>
          <w:bCs/>
          <w:szCs w:val="28"/>
        </w:rPr>
        <w:t xml:space="preserve"> </w:t>
      </w:r>
      <w:proofErr w:type="gramStart"/>
      <w:r w:rsidRPr="006B6FA2">
        <w:rPr>
          <w:bCs/>
          <w:szCs w:val="28"/>
        </w:rPr>
        <w:t>включения инициативных предложений населения части территории</w:t>
      </w:r>
      <w:r w:rsidRPr="002A70CD">
        <w:rPr>
          <w:bCs/>
          <w:szCs w:val="28"/>
        </w:rPr>
        <w:t xml:space="preserve"> </w:t>
      </w:r>
      <w:r>
        <w:rPr>
          <w:bCs/>
          <w:szCs w:val="28"/>
        </w:rPr>
        <w:t>МО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Пудостьское</w:t>
      </w:r>
      <w:proofErr w:type="spellEnd"/>
      <w:r>
        <w:rPr>
          <w:bCs/>
          <w:szCs w:val="28"/>
        </w:rPr>
        <w:t xml:space="preserve"> сельское поселение</w:t>
      </w:r>
      <w:r w:rsidRPr="006B6FA2">
        <w:rPr>
          <w:bCs/>
          <w:szCs w:val="28"/>
        </w:rPr>
        <w:t xml:space="preserve"> в муниципальную программу (подпрограмму)</w:t>
      </w:r>
      <w:r>
        <w:rPr>
          <w:szCs w:val="28"/>
        </w:rPr>
        <w:t xml:space="preserve"> согласно Приложению.</w:t>
      </w:r>
    </w:p>
    <w:p w:rsidR="00E62E2C" w:rsidRPr="005D1F68" w:rsidRDefault="00E62E2C" w:rsidP="00E62E2C">
      <w:pPr>
        <w:pStyle w:val="a3"/>
        <w:numPr>
          <w:ilvl w:val="0"/>
          <w:numId w:val="1"/>
        </w:numPr>
        <w:ind w:left="0" w:firstLine="720"/>
        <w:jc w:val="both"/>
      </w:pPr>
      <w:r w:rsidRPr="005D1F68">
        <w:rPr>
          <w:spacing w:val="-8"/>
          <w:szCs w:val="28"/>
        </w:rPr>
        <w:t>Нас</w:t>
      </w:r>
      <w:r w:rsidRPr="005D1F68">
        <w:rPr>
          <w:szCs w:val="28"/>
        </w:rPr>
        <w:t xml:space="preserve">тоящее постановление </w:t>
      </w:r>
      <w:r>
        <w:rPr>
          <w:szCs w:val="28"/>
        </w:rPr>
        <w:t xml:space="preserve">вступает в силу после официального опубликования и подлежит размещению на официальном сайте МО </w:t>
      </w: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поселение</w:t>
      </w:r>
      <w:r w:rsidRPr="005D1F68">
        <w:rPr>
          <w:szCs w:val="28"/>
        </w:rPr>
        <w:t xml:space="preserve"> в сети </w:t>
      </w:r>
      <w:r>
        <w:rPr>
          <w:szCs w:val="28"/>
        </w:rPr>
        <w:t>«</w:t>
      </w:r>
      <w:r w:rsidRPr="005D1F68">
        <w:rPr>
          <w:szCs w:val="28"/>
        </w:rPr>
        <w:t>Интернет</w:t>
      </w:r>
      <w:r>
        <w:rPr>
          <w:szCs w:val="28"/>
        </w:rPr>
        <w:t>»</w:t>
      </w:r>
      <w:r w:rsidRPr="005D1F68">
        <w:rPr>
          <w:szCs w:val="28"/>
        </w:rPr>
        <w:t>.</w:t>
      </w:r>
    </w:p>
    <w:p w:rsidR="00E62E2C" w:rsidRPr="005D1F68" w:rsidRDefault="00E62E2C" w:rsidP="00E62E2C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proofErr w:type="gramStart"/>
      <w:r w:rsidRPr="005D1F68">
        <w:rPr>
          <w:bCs/>
          <w:szCs w:val="28"/>
        </w:rPr>
        <w:t>Контроль за</w:t>
      </w:r>
      <w:proofErr w:type="gramEnd"/>
      <w:r w:rsidRPr="005D1F68">
        <w:rPr>
          <w:bCs/>
          <w:szCs w:val="28"/>
        </w:rPr>
        <w:t xml:space="preserve"> исполнением настоящего постановления</w:t>
      </w:r>
      <w:r>
        <w:rPr>
          <w:bCs/>
          <w:szCs w:val="28"/>
        </w:rPr>
        <w:t xml:space="preserve"> оставляю за собой.</w:t>
      </w:r>
    </w:p>
    <w:p w:rsidR="00E62E2C" w:rsidRDefault="00E62E2C" w:rsidP="00E62E2C"/>
    <w:p w:rsidR="00E62E2C" w:rsidRDefault="00E62E2C" w:rsidP="00E62E2C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04736C" w:rsidRDefault="0004736C"/>
    <w:p w:rsidR="00AD7325" w:rsidRDefault="00AD7325"/>
    <w:p w:rsidR="00AD7325" w:rsidRDefault="00AD7325"/>
    <w:p w:rsidR="00AD7325" w:rsidRDefault="00AD7325"/>
    <w:p w:rsidR="00AD7325" w:rsidRDefault="00AD7325"/>
    <w:p w:rsidR="00AD7325" w:rsidRPr="006302A5" w:rsidRDefault="00AD7325" w:rsidP="00AD7325">
      <w:pPr>
        <w:ind w:firstLine="5220"/>
      </w:pPr>
      <w:r w:rsidRPr="006302A5">
        <w:lastRenderedPageBreak/>
        <w:t xml:space="preserve">Приложение </w:t>
      </w:r>
    </w:p>
    <w:p w:rsidR="00AD7325" w:rsidRPr="006302A5" w:rsidRDefault="00AD7325" w:rsidP="00EA247B">
      <w:pPr>
        <w:ind w:firstLine="5220"/>
      </w:pPr>
      <w:r w:rsidRPr="006302A5">
        <w:t>к постановлению администрации</w:t>
      </w:r>
    </w:p>
    <w:p w:rsidR="00AD7325" w:rsidRPr="006302A5" w:rsidRDefault="00AD7325" w:rsidP="00AD7325">
      <w:pPr>
        <w:ind w:firstLine="5220"/>
      </w:pPr>
      <w:r w:rsidRPr="006302A5">
        <w:t xml:space="preserve">от </w:t>
      </w:r>
      <w:r w:rsidR="00EA247B">
        <w:t xml:space="preserve">21.03.2019 </w:t>
      </w:r>
      <w:r w:rsidRPr="006302A5">
        <w:t xml:space="preserve">№ </w:t>
      </w:r>
      <w:r w:rsidR="00EA247B">
        <w:t>115</w:t>
      </w:r>
    </w:p>
    <w:p w:rsidR="00AD7325" w:rsidRDefault="00AD7325"/>
    <w:p w:rsidR="00AD7325" w:rsidRPr="00AD7325" w:rsidRDefault="00AD7325" w:rsidP="00AD7325">
      <w:pPr>
        <w:jc w:val="center"/>
        <w:rPr>
          <w:b/>
        </w:rPr>
      </w:pPr>
      <w:r w:rsidRPr="00AD7325">
        <w:rPr>
          <w:b/>
        </w:rPr>
        <w:t xml:space="preserve">Порядок </w:t>
      </w:r>
      <w:proofErr w:type="gramStart"/>
      <w:r w:rsidRPr="00AD7325">
        <w:rPr>
          <w:b/>
        </w:rPr>
        <w:t xml:space="preserve">включения инициативных предложений населения части территории  </w:t>
      </w:r>
      <w:r>
        <w:rPr>
          <w:b/>
        </w:rPr>
        <w:t>МО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Пудостьское</w:t>
      </w:r>
      <w:proofErr w:type="spellEnd"/>
      <w:r>
        <w:rPr>
          <w:b/>
        </w:rPr>
        <w:t xml:space="preserve"> сельско поселение</w:t>
      </w:r>
      <w:r w:rsidRPr="00AD7325">
        <w:rPr>
          <w:b/>
        </w:rPr>
        <w:t xml:space="preserve"> в муниципальную программу (подпрограмму)</w:t>
      </w:r>
    </w:p>
    <w:p w:rsidR="00AD7325" w:rsidRPr="00AD7325" w:rsidRDefault="00AD7325" w:rsidP="00AD7325">
      <w:pPr>
        <w:jc w:val="both"/>
      </w:pPr>
    </w:p>
    <w:p w:rsidR="00AD7325" w:rsidRPr="00AD7325" w:rsidRDefault="00AD7325" w:rsidP="00AD7325">
      <w:pPr>
        <w:ind w:firstLine="851"/>
        <w:jc w:val="both"/>
      </w:pPr>
      <w:proofErr w:type="gramStart"/>
      <w:r w:rsidRPr="00AD7325">
        <w:t xml:space="preserve">Порядок включения инициативных предложений населения части территории </w:t>
      </w:r>
      <w:r>
        <w:t xml:space="preserve">МО </w:t>
      </w:r>
      <w:proofErr w:type="spellStart"/>
      <w:r>
        <w:t>Пудостьское</w:t>
      </w:r>
      <w:proofErr w:type="spellEnd"/>
      <w:r>
        <w:t xml:space="preserve"> сельское поселение</w:t>
      </w:r>
      <w:r w:rsidRPr="00AD7325">
        <w:t xml:space="preserve"> в муниципальную программу (подпрограмму) (далее - Порядок) 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территории муниципального образования, где избран общественный совет (далее - инициативные предложения), для включения в муниципальную программу (подпрограмму).</w:t>
      </w:r>
      <w:proofErr w:type="gramEnd"/>
    </w:p>
    <w:p w:rsidR="00AD7325" w:rsidRPr="00AD7325" w:rsidRDefault="00AD7325" w:rsidP="00AD7325">
      <w:pPr>
        <w:jc w:val="center"/>
        <w:rPr>
          <w:b/>
        </w:rPr>
      </w:pPr>
    </w:p>
    <w:p w:rsidR="00AD7325" w:rsidRPr="00AD7325" w:rsidRDefault="00AD7325" w:rsidP="00AD7325">
      <w:pPr>
        <w:jc w:val="center"/>
        <w:rPr>
          <w:b/>
        </w:rPr>
      </w:pPr>
      <w:r w:rsidRPr="00AD7325">
        <w:rPr>
          <w:b/>
        </w:rPr>
        <w:t>1. Условия включения инициативных предложений в муниципальную программу (подпрограмму)</w:t>
      </w:r>
    </w:p>
    <w:p w:rsidR="00AD7325" w:rsidRPr="00AD7325" w:rsidRDefault="00AD7325" w:rsidP="00AD7325">
      <w:pPr>
        <w:jc w:val="both"/>
      </w:pPr>
    </w:p>
    <w:p w:rsidR="00AD7325" w:rsidRPr="00AD7325" w:rsidRDefault="00AD7325" w:rsidP="00AD7325">
      <w:pPr>
        <w:ind w:firstLine="851"/>
        <w:jc w:val="both"/>
      </w:pPr>
      <w:r w:rsidRPr="00AD7325">
        <w:t>Инициативные предложения в муниципальную программу (подпрограмму) включаются при соблюдении следующих условий:</w:t>
      </w:r>
    </w:p>
    <w:p w:rsidR="00AD7325" w:rsidRPr="00AD7325" w:rsidRDefault="00AD7325" w:rsidP="00AD7325">
      <w:pPr>
        <w:jc w:val="both"/>
      </w:pPr>
      <w:r w:rsidRPr="00AD7325">
        <w:t>1)  инициативное предложение направлено на развитие объектов общественной инфраструктуры</w:t>
      </w:r>
      <w:r>
        <w:t xml:space="preserve"> МО </w:t>
      </w:r>
      <w:proofErr w:type="spellStart"/>
      <w:r>
        <w:t>Пудостьское</w:t>
      </w:r>
      <w:proofErr w:type="spellEnd"/>
      <w:r>
        <w:t xml:space="preserve"> сельско поселение (далее – Поселение)</w:t>
      </w:r>
      <w:r w:rsidRPr="00AD7325">
        <w:t xml:space="preserve">, предназначенных для обеспечения жизнедеятельности населения части территории </w:t>
      </w:r>
      <w:r>
        <w:t>Поселения</w:t>
      </w:r>
      <w:r w:rsidRPr="00AD7325">
        <w:t>, создаваемых и (или) используемых в рамках решения вопросов местного значения, предусмотренных Федеральным законом № 131-ФЗ;</w:t>
      </w:r>
    </w:p>
    <w:p w:rsidR="00AD7325" w:rsidRPr="00AD7325" w:rsidRDefault="000C51AA" w:rsidP="00AD7325">
      <w:pPr>
        <w:jc w:val="both"/>
      </w:pPr>
      <w:r>
        <w:t>2</w:t>
      </w:r>
      <w:r w:rsidR="00AD7325" w:rsidRPr="00AD7325">
        <w:t>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AD7325" w:rsidRPr="00AD7325" w:rsidRDefault="000C51AA" w:rsidP="00AD7325">
      <w:pPr>
        <w:jc w:val="both"/>
      </w:pPr>
      <w:r>
        <w:t xml:space="preserve">3) </w:t>
      </w:r>
      <w:r w:rsidR="00AD7325" w:rsidRPr="00AD7325">
        <w:t>реализация инициативного предложения предусматривает участие граждан/юридических лиц ((финансовое и (или) трудовое и (или) материально-техническое);</w:t>
      </w:r>
    </w:p>
    <w:p w:rsidR="00AD7325" w:rsidRPr="00AD7325" w:rsidRDefault="000C51AA" w:rsidP="00AD7325">
      <w:pPr>
        <w:jc w:val="both"/>
      </w:pPr>
      <w:r>
        <w:t>4</w:t>
      </w:r>
      <w:r w:rsidR="00AD7325" w:rsidRPr="00AD7325">
        <w:t>) в областном законе об областном бюджете Ленинградской области на очередной финансовый год предусмотрены бюджетные ассигнования на реализацию областного закона № 147-оз;</w:t>
      </w:r>
    </w:p>
    <w:p w:rsidR="00AD7325" w:rsidRPr="00AD7325" w:rsidRDefault="00AD7325" w:rsidP="00AD7325">
      <w:pPr>
        <w:jc w:val="both"/>
      </w:pPr>
      <w:r w:rsidRPr="00AD7325">
        <w:t xml:space="preserve">6) в бюджете  </w:t>
      </w:r>
      <w:r w:rsidR="000C51AA">
        <w:t>Поселения</w:t>
      </w:r>
      <w:r w:rsidRPr="00AD7325">
        <w:t xml:space="preserve"> предусмотрены бюджетные ассигнования на реализацию инициативных предложений в рамках областного закона № 147-оз.</w:t>
      </w:r>
    </w:p>
    <w:p w:rsidR="00AD7325" w:rsidRPr="00AD7325" w:rsidRDefault="00AD7325" w:rsidP="00AD7325">
      <w:pPr>
        <w:jc w:val="both"/>
      </w:pPr>
      <w:r w:rsidRPr="00AD7325"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AD7325" w:rsidRPr="000C51AA" w:rsidRDefault="00AD7325" w:rsidP="000C51AA">
      <w:pPr>
        <w:jc w:val="center"/>
        <w:rPr>
          <w:b/>
        </w:rPr>
      </w:pPr>
    </w:p>
    <w:p w:rsidR="00AD7325" w:rsidRPr="000C51AA" w:rsidRDefault="00AD7325" w:rsidP="000C51AA">
      <w:pPr>
        <w:jc w:val="center"/>
        <w:rPr>
          <w:b/>
        </w:rPr>
      </w:pPr>
      <w:r w:rsidRPr="000C51AA">
        <w:rPr>
          <w:b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AD7325" w:rsidRPr="00AD7325" w:rsidRDefault="00AD7325" w:rsidP="00AD7325">
      <w:pPr>
        <w:jc w:val="both"/>
      </w:pPr>
    </w:p>
    <w:p w:rsidR="00AD7325" w:rsidRPr="00AD7325" w:rsidRDefault="00AD7325" w:rsidP="00AD7325">
      <w:pPr>
        <w:jc w:val="both"/>
      </w:pPr>
      <w:r w:rsidRPr="00AD7325">
        <w:t xml:space="preserve">2.1. Администрация  муниципального образования </w:t>
      </w:r>
      <w:proofErr w:type="spellStart"/>
      <w:r w:rsidR="000C51AA">
        <w:t>Пудостьское</w:t>
      </w:r>
      <w:proofErr w:type="spellEnd"/>
      <w:r w:rsidR="000C51AA">
        <w:t xml:space="preserve"> сельское поселение Гатчинского муниципального района Ленинградской области</w:t>
      </w:r>
      <w:r w:rsidRPr="00AD7325">
        <w:t xml:space="preserve"> (далее - Администрация) размещает на официальном сайте  </w:t>
      </w:r>
      <w:r w:rsidR="000C51AA">
        <w:t>Поселения</w:t>
      </w:r>
      <w:r w:rsidRPr="00AD7325">
        <w:t xml:space="preserve"> 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AD7325" w:rsidRPr="00AD7325" w:rsidRDefault="00AD7325" w:rsidP="00AD7325">
      <w:pPr>
        <w:jc w:val="both"/>
      </w:pPr>
      <w:r w:rsidRPr="00AD7325">
        <w:t>2.2. Для участия в отборе:</w:t>
      </w:r>
    </w:p>
    <w:p w:rsidR="00AD7325" w:rsidRPr="00AD7325" w:rsidRDefault="00AD7325" w:rsidP="00AD7325">
      <w:pPr>
        <w:jc w:val="both"/>
      </w:pPr>
      <w:r w:rsidRPr="00AD7325">
        <w:t>2.2.1. Староста сельского населенного пункта направляет:</w:t>
      </w:r>
    </w:p>
    <w:p w:rsidR="00AD7325" w:rsidRPr="00AD7325" w:rsidRDefault="00AD7325" w:rsidP="00AD7325">
      <w:pPr>
        <w:jc w:val="both"/>
      </w:pPr>
      <w:r w:rsidRPr="00AD7325"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реализации;</w:t>
      </w:r>
    </w:p>
    <w:p w:rsidR="00AD7325" w:rsidRPr="00AD7325" w:rsidRDefault="00AD7325" w:rsidP="00AD7325">
      <w:pPr>
        <w:jc w:val="both"/>
      </w:pPr>
      <w:r w:rsidRPr="00AD7325">
        <w:lastRenderedPageBreak/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предложений;</w:t>
      </w:r>
    </w:p>
    <w:p w:rsidR="00AD7325" w:rsidRPr="00AD7325" w:rsidRDefault="00AD7325" w:rsidP="00AD7325">
      <w:pPr>
        <w:jc w:val="both"/>
      </w:pPr>
      <w:r w:rsidRPr="00AD7325">
        <w:t>- материалы (документы), подтверждающие фот</w:t>
      </w:r>
      <w:proofErr w:type="gramStart"/>
      <w:r w:rsidRPr="00AD7325">
        <w:t>о-</w:t>
      </w:r>
      <w:proofErr w:type="gramEnd"/>
      <w:r w:rsidRPr="00AD7325">
        <w:t xml:space="preserve"> и (или) </w:t>
      </w:r>
      <w:proofErr w:type="spellStart"/>
      <w:r w:rsidRPr="00AD7325">
        <w:t>видеофиксациию</w:t>
      </w:r>
      <w:proofErr w:type="spellEnd"/>
      <w:r w:rsidRPr="00AD7325"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  <w:r w:rsidRPr="00AD7325">
        <w:cr/>
      </w:r>
    </w:p>
    <w:p w:rsidR="00AD7325" w:rsidRPr="00AD7325" w:rsidRDefault="00AD7325" w:rsidP="00AD7325">
      <w:pPr>
        <w:jc w:val="both"/>
      </w:pPr>
      <w:r w:rsidRPr="00AD7325">
        <w:t>2.2.2. Председатель общественного совета направляет:</w:t>
      </w:r>
    </w:p>
    <w:p w:rsidR="00AD7325" w:rsidRPr="00AD7325" w:rsidRDefault="00AD7325" w:rsidP="00AD7325">
      <w:pPr>
        <w:jc w:val="both"/>
      </w:pPr>
      <w:r w:rsidRPr="00AD7325">
        <w:t>- решение собрания (конференции) граждан части террит</w:t>
      </w:r>
      <w:r w:rsidR="00354977">
        <w:t>ории муниципального образования</w:t>
      </w:r>
      <w:r w:rsidRPr="00AD7325">
        <w:t xml:space="preserve"> об избрании общественного совета;</w:t>
      </w:r>
    </w:p>
    <w:p w:rsidR="00AD7325" w:rsidRPr="00AD7325" w:rsidRDefault="00AD7325" w:rsidP="00AD7325">
      <w:pPr>
        <w:jc w:val="both"/>
      </w:pPr>
      <w:r w:rsidRPr="00AD7325">
        <w:t>-   решения общественного совета об избрании председателя;</w:t>
      </w:r>
    </w:p>
    <w:p w:rsidR="00AD7325" w:rsidRPr="00AD7325" w:rsidRDefault="00AD7325" w:rsidP="00AD7325">
      <w:pPr>
        <w:jc w:val="both"/>
      </w:pPr>
      <w:r w:rsidRPr="00AD7325"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образования, содержащие инициативные предложения с указанием адресов их реализации;</w:t>
      </w:r>
    </w:p>
    <w:p w:rsidR="00AD7325" w:rsidRPr="00AD7325" w:rsidRDefault="00AD7325" w:rsidP="00AD7325">
      <w:pPr>
        <w:jc w:val="both"/>
      </w:pPr>
      <w:r w:rsidRPr="00AD7325">
        <w:t>- протоколы собраний (конференций) граждан части территории муниципального образования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предложений;</w:t>
      </w:r>
    </w:p>
    <w:p w:rsidR="00AD7325" w:rsidRPr="00AD7325" w:rsidRDefault="00AD7325" w:rsidP="00AD7325">
      <w:pPr>
        <w:jc w:val="both"/>
      </w:pPr>
      <w:r w:rsidRPr="00AD7325">
        <w:t>- материалы (документы), подтверждающие фот</w:t>
      </w:r>
      <w:proofErr w:type="gramStart"/>
      <w:r w:rsidRPr="00AD7325">
        <w:t>о-</w:t>
      </w:r>
      <w:proofErr w:type="gramEnd"/>
      <w:r w:rsidRPr="00AD7325">
        <w:t xml:space="preserve"> и (или) </w:t>
      </w:r>
      <w:proofErr w:type="spellStart"/>
      <w:r w:rsidRPr="00AD7325">
        <w:t>видеофиксации</w:t>
      </w:r>
      <w:proofErr w:type="spellEnd"/>
      <w:r w:rsidRPr="00AD7325"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AD7325" w:rsidRPr="00EA247B" w:rsidRDefault="00AD7325" w:rsidP="00AD7325">
      <w:pPr>
        <w:jc w:val="both"/>
      </w:pPr>
      <w:r w:rsidRPr="00EA247B">
        <w:t>2.3. Ад</w:t>
      </w:r>
      <w:r w:rsidR="00EA247B" w:rsidRPr="00EA247B">
        <w:t xml:space="preserve">министрация обеспечивает прием </w:t>
      </w:r>
      <w:r w:rsidRPr="00EA247B">
        <w:t>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AD7325" w:rsidRPr="00EA247B" w:rsidRDefault="00AD7325" w:rsidP="00AD7325">
      <w:pPr>
        <w:jc w:val="both"/>
      </w:pPr>
      <w:r w:rsidRPr="00EA247B">
        <w:t xml:space="preserve"> 2.4. Для проведения отбора инициативных предложений Администрация формирует рабочую г</w:t>
      </w:r>
      <w:r w:rsidR="006302A5" w:rsidRPr="00EA247B">
        <w:t xml:space="preserve">руппу (далее - Рабочая группа). </w:t>
      </w:r>
      <w:r w:rsidRPr="00EA247B">
        <w:t xml:space="preserve">Рабочая группа формируется в составе председателя рабочей группы, секретаря и других членов рабочей группы. </w:t>
      </w:r>
    </w:p>
    <w:p w:rsidR="00AD7325" w:rsidRPr="00EA247B" w:rsidRDefault="00AD7325" w:rsidP="00AD7325">
      <w:pPr>
        <w:jc w:val="both"/>
      </w:pPr>
      <w:r w:rsidRPr="00EA247B">
        <w:t xml:space="preserve">2.5. Рабочая группа на основе представленных участниками отбора документов проводит </w:t>
      </w:r>
      <w:r w:rsidR="006302A5" w:rsidRPr="00EA247B">
        <w:t>оценку</w:t>
      </w:r>
      <w:r w:rsidRPr="00EA247B">
        <w:t xml:space="preserve"> инициативных предложений.</w:t>
      </w:r>
    </w:p>
    <w:p w:rsidR="00AD7325" w:rsidRPr="00AD7325" w:rsidRDefault="00AD7325" w:rsidP="00AD7325">
      <w:pPr>
        <w:jc w:val="both"/>
      </w:pPr>
      <w:r w:rsidRPr="00AD7325">
        <w:t>2.5.1. Оценка достоинств инициативных предложений осуществляется в баллах.</w:t>
      </w:r>
    </w:p>
    <w:p w:rsidR="00AD7325" w:rsidRPr="00AD7325" w:rsidRDefault="00AD7325" w:rsidP="00AD7325">
      <w:pPr>
        <w:jc w:val="both"/>
      </w:pPr>
      <w:r w:rsidRPr="00AD7325">
        <w:t>Критериями отбора инициативных предложений являются:</w:t>
      </w:r>
    </w:p>
    <w:p w:rsidR="00AD7325" w:rsidRPr="00AD7325" w:rsidRDefault="00AD7325" w:rsidP="00AD7325">
      <w:pPr>
        <w:jc w:val="both"/>
      </w:pPr>
      <w:r w:rsidRPr="00AD7325">
        <w:t xml:space="preserve">1 Социальная эффективность от реализации инициативного предложения. </w:t>
      </w:r>
    </w:p>
    <w:p w:rsidR="00AD7325" w:rsidRPr="00AD7325" w:rsidRDefault="00AD7325" w:rsidP="00A37D5C">
      <w:pPr>
        <w:pStyle w:val="a5"/>
        <w:numPr>
          <w:ilvl w:val="0"/>
          <w:numId w:val="2"/>
        </w:numPr>
        <w:jc w:val="both"/>
      </w:pPr>
      <w:r w:rsidRPr="00AD7325">
        <w:t xml:space="preserve">Оценивается суммарно: </w:t>
      </w:r>
    </w:p>
    <w:p w:rsidR="00A37D5C" w:rsidRDefault="00AD7325" w:rsidP="00AD7325">
      <w:pPr>
        <w:jc w:val="both"/>
      </w:pPr>
      <w:r w:rsidRPr="00AD7325">
        <w:t>- повышение туристической привлекательности – 1 балл;</w:t>
      </w:r>
    </w:p>
    <w:p w:rsidR="00A37D5C" w:rsidRDefault="00AD7325" w:rsidP="00AD7325">
      <w:pPr>
        <w:jc w:val="both"/>
      </w:pPr>
      <w:r w:rsidRPr="00AD7325">
        <w:t>- создание условий для демографической устойчивости –  1 балл;</w:t>
      </w:r>
    </w:p>
    <w:p w:rsidR="00A37D5C" w:rsidRDefault="00AD7325" w:rsidP="00AD7325">
      <w:pPr>
        <w:jc w:val="both"/>
      </w:pPr>
      <w:r w:rsidRPr="00AD7325">
        <w:t>- способствует сохранению или развитию культурного наследия – 1 балл;</w:t>
      </w:r>
    </w:p>
    <w:p w:rsidR="00A37D5C" w:rsidRDefault="00AD7325" w:rsidP="00AD7325">
      <w:pPr>
        <w:jc w:val="both"/>
      </w:pPr>
      <w:r w:rsidRPr="00AD7325">
        <w:t>- способствует здоровому образу жизни – 1 балл;</w:t>
      </w:r>
    </w:p>
    <w:p w:rsidR="00AD7325" w:rsidRPr="00AD7325" w:rsidRDefault="00A37D5C" w:rsidP="00AD7325">
      <w:pPr>
        <w:jc w:val="both"/>
      </w:pPr>
      <w:r>
        <w:t>-</w:t>
      </w:r>
      <w:r w:rsidR="00AD7325" w:rsidRPr="00AD7325">
        <w:t xml:space="preserve"> способствует комфорту и безопасности проживания</w:t>
      </w:r>
      <w:r>
        <w:t xml:space="preserve"> </w:t>
      </w:r>
      <w:r w:rsidR="00AD7325" w:rsidRPr="00AD7325">
        <w:t>-1</w:t>
      </w:r>
      <w:r>
        <w:t xml:space="preserve"> балл.</w:t>
      </w:r>
    </w:p>
    <w:p w:rsidR="00AD7325" w:rsidRPr="00AD7325" w:rsidRDefault="00AD7325" w:rsidP="00AD7325">
      <w:pPr>
        <w:jc w:val="both"/>
      </w:pPr>
      <w:r w:rsidRPr="00AD7325">
        <w:t>2. Актуальность (острота) проблемы:</w:t>
      </w:r>
    </w:p>
    <w:p w:rsidR="00AD7325" w:rsidRPr="00AD7325" w:rsidRDefault="00AD7325" w:rsidP="00A37D5C">
      <w:pPr>
        <w:pStyle w:val="a5"/>
        <w:numPr>
          <w:ilvl w:val="0"/>
          <w:numId w:val="2"/>
        </w:numPr>
        <w:jc w:val="both"/>
      </w:pPr>
      <w:r w:rsidRPr="00AD7325">
        <w:t>Средняя - проблема достаточно широко  осознается целевой группой населения, ее решение может привести к улучшению качества жизни- 1 балл;</w:t>
      </w:r>
    </w:p>
    <w:p w:rsidR="00AD7325" w:rsidRPr="00AD7325" w:rsidRDefault="00AD7325" w:rsidP="00A37D5C">
      <w:pPr>
        <w:pStyle w:val="a5"/>
        <w:numPr>
          <w:ilvl w:val="0"/>
          <w:numId w:val="2"/>
        </w:numPr>
        <w:jc w:val="both"/>
      </w:pPr>
      <w:r w:rsidRPr="00AD7325">
        <w:t>Высокая – отсутствие решения  будет негативно сказываться  на качестве жизни целев</w:t>
      </w:r>
      <w:r w:rsidR="00A37D5C">
        <w:t>ой  группы населения- 3 балла.</w:t>
      </w:r>
    </w:p>
    <w:p w:rsidR="00AD7325" w:rsidRPr="00AD7325" w:rsidRDefault="00AD7325" w:rsidP="00AD7325">
      <w:pPr>
        <w:jc w:val="both"/>
      </w:pPr>
      <w:r w:rsidRPr="00AD7325">
        <w:t xml:space="preserve">3. Количество </w:t>
      </w:r>
      <w:proofErr w:type="gramStart"/>
      <w:r w:rsidRPr="00AD7325">
        <w:t>прямых</w:t>
      </w:r>
      <w:proofErr w:type="gramEnd"/>
      <w:r w:rsidRPr="00AD7325">
        <w:t xml:space="preserve">  </w:t>
      </w:r>
      <w:proofErr w:type="spellStart"/>
      <w:r w:rsidRPr="00AD7325">
        <w:t>благополучателей</w:t>
      </w:r>
      <w:proofErr w:type="spellEnd"/>
      <w:r w:rsidRPr="00AD7325">
        <w:t xml:space="preserve"> от реализации инициативного предложения (проекта):</w:t>
      </w:r>
    </w:p>
    <w:p w:rsidR="00AD7325" w:rsidRPr="00AD7325" w:rsidRDefault="00AD7325" w:rsidP="00AD7325">
      <w:pPr>
        <w:jc w:val="both"/>
      </w:pPr>
      <w:r w:rsidRPr="00AD7325">
        <w:lastRenderedPageBreak/>
        <w:t xml:space="preserve">доля </w:t>
      </w:r>
      <w:proofErr w:type="spellStart"/>
      <w:r w:rsidRPr="00AD7325">
        <w:t>благополучателей</w:t>
      </w:r>
      <w:proofErr w:type="spellEnd"/>
      <w:r w:rsidRPr="00AD7325">
        <w:t xml:space="preserve"> в общей численности населения сельского населенного пункта (части территории муниципального образования):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>До 10 %- 1 балл;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>От 10 до 30%- 2 балла;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>От 30% до 50%-3 балла;</w:t>
      </w:r>
    </w:p>
    <w:p w:rsidR="00AD7325" w:rsidRPr="00AD7325" w:rsidRDefault="00A37D5C" w:rsidP="00AD7325">
      <w:pPr>
        <w:jc w:val="both"/>
      </w:pPr>
      <w:r>
        <w:t>•</w:t>
      </w:r>
      <w:r>
        <w:tab/>
        <w:t>свыше 50% - 4 балла.</w:t>
      </w:r>
    </w:p>
    <w:p w:rsidR="00AD7325" w:rsidRPr="00AD7325" w:rsidRDefault="00AD7325" w:rsidP="00AD7325">
      <w:pPr>
        <w:jc w:val="both"/>
      </w:pPr>
      <w:r w:rsidRPr="00AD7325">
        <w:t>4.Наличие мероприятий по уменьшению негативного воздействия на состояние окружающей среды и здоровье населения: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>Не предусматривается</w:t>
      </w:r>
      <w:r w:rsidR="00A37D5C">
        <w:t xml:space="preserve"> </w:t>
      </w:r>
      <w:r w:rsidRPr="00AD7325">
        <w:t>- 0 баллов;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</w:t>
      </w:r>
      <w:r w:rsidR="00A37D5C">
        <w:t>, внутри дворовых территорий</w:t>
      </w:r>
      <w:r w:rsidRPr="00AD7325">
        <w:t>), - 1 балл;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 xml:space="preserve"> Наличие мероприятий, связанных с обустройством  части территории (озеленение, расчистка и обустройство водных объектов, ликвидация свалок и т.п.) – 2 балла;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объектов размещения бытовых отходов и мусора и т.п.) – 3 балла.</w:t>
      </w:r>
      <w:r w:rsidRPr="00AD7325">
        <w:tab/>
      </w:r>
    </w:p>
    <w:p w:rsidR="00AD7325" w:rsidRPr="00AD7325" w:rsidRDefault="00AD7325" w:rsidP="00AD7325">
      <w:pPr>
        <w:jc w:val="both"/>
      </w:pPr>
      <w:r w:rsidRPr="00AD7325">
        <w:t>5.Степень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предложения):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>до 3% от общего числа участников собраний</w:t>
      </w:r>
      <w:r w:rsidR="00A37D5C">
        <w:t xml:space="preserve"> </w:t>
      </w:r>
      <w:r w:rsidRPr="00AD7325">
        <w:t>– 1 балл;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>от 3% до 6%- 2 балла;</w:t>
      </w:r>
    </w:p>
    <w:p w:rsidR="00AD7325" w:rsidRPr="00AD7325" w:rsidRDefault="00AD7325" w:rsidP="00AD7325">
      <w:pPr>
        <w:jc w:val="both"/>
      </w:pPr>
      <w:r w:rsidRPr="00AD7325">
        <w:t>•</w:t>
      </w:r>
      <w:r w:rsidRPr="00AD7325">
        <w:tab/>
        <w:t>от 6% до 9,9% - 3 бала</w:t>
      </w:r>
    </w:p>
    <w:p w:rsidR="00AD7325" w:rsidRPr="00AD7325" w:rsidRDefault="00A37D5C" w:rsidP="00AD7325">
      <w:pPr>
        <w:jc w:val="both"/>
      </w:pPr>
      <w:r>
        <w:t>•</w:t>
      </w:r>
      <w:r>
        <w:tab/>
        <w:t>более от 10% - 4 балла.</w:t>
      </w:r>
    </w:p>
    <w:p w:rsidR="00AD7325" w:rsidRPr="00AD7325" w:rsidRDefault="00A37D5C" w:rsidP="00AD7325">
      <w:pPr>
        <w:jc w:val="both"/>
      </w:pPr>
      <w:r>
        <w:t>6</w:t>
      </w:r>
      <w:r w:rsidR="00AD7325" w:rsidRPr="00AD7325">
        <w:t xml:space="preserve">. Длительность использования результатов реализации инициативного  предложения (проекта)- </w:t>
      </w:r>
    </w:p>
    <w:p w:rsidR="00AD7325" w:rsidRPr="00AD7325" w:rsidRDefault="00AD7325" w:rsidP="00AD7325">
      <w:pPr>
        <w:jc w:val="both"/>
      </w:pPr>
      <w:r w:rsidRPr="00AD7325">
        <w:t>До 1 года -</w:t>
      </w:r>
      <w:r w:rsidR="00A37D5C">
        <w:t xml:space="preserve"> </w:t>
      </w:r>
      <w:r w:rsidRPr="00AD7325">
        <w:t>0 баллов;</w:t>
      </w:r>
    </w:p>
    <w:p w:rsidR="00AD7325" w:rsidRPr="00AD7325" w:rsidRDefault="00AD7325" w:rsidP="00AD7325">
      <w:pPr>
        <w:jc w:val="both"/>
      </w:pPr>
      <w:r w:rsidRPr="00AD7325">
        <w:t>от 1 года до 3 лет- 2 балла</w:t>
      </w:r>
      <w:r w:rsidR="00A37D5C">
        <w:t>;</w:t>
      </w:r>
    </w:p>
    <w:p w:rsidR="00AD7325" w:rsidRPr="00AD7325" w:rsidRDefault="00A37D5C" w:rsidP="00AD7325">
      <w:pPr>
        <w:jc w:val="both"/>
      </w:pPr>
      <w:r>
        <w:t>свыше трех лет 5 баллов.</w:t>
      </w:r>
    </w:p>
    <w:p w:rsidR="00AD7325" w:rsidRPr="00AD7325" w:rsidRDefault="00AD7325" w:rsidP="00AD7325">
      <w:pPr>
        <w:jc w:val="both"/>
      </w:pPr>
      <w:r w:rsidRPr="00AD7325">
        <w:t>2.5.2. Количество баллов по каждому критерию определяется большинством голосов участников Рабочей группы.</w:t>
      </w:r>
    </w:p>
    <w:p w:rsidR="00AD7325" w:rsidRPr="00AD7325" w:rsidRDefault="00AD7325" w:rsidP="00AD7325">
      <w:pPr>
        <w:jc w:val="both"/>
      </w:pPr>
      <w:r w:rsidRPr="00AD7325">
        <w:t>2.5.3. Рабочей группой может быть принято решение об объединении нескольких инициативных предложений в один проект.</w:t>
      </w:r>
    </w:p>
    <w:p w:rsidR="00AD7325" w:rsidRPr="00AD7325" w:rsidRDefault="00AD7325" w:rsidP="00AD7325">
      <w:pPr>
        <w:jc w:val="both"/>
      </w:pPr>
      <w:r w:rsidRPr="00AD7325"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</w:t>
      </w:r>
      <w:proofErr w:type="gramStart"/>
      <w:r w:rsidRPr="00AD7325">
        <w:t>финансирования</w:t>
      </w:r>
      <w:proofErr w:type="gramEnd"/>
      <w:r w:rsidRPr="00AD7325">
        <w:t xml:space="preserve"> на реализацию которых не превышает общей суммы </w:t>
      </w:r>
      <w:proofErr w:type="spellStart"/>
      <w:r w:rsidRPr="00AD7325">
        <w:t>софинансирования</w:t>
      </w:r>
      <w:proofErr w:type="spellEnd"/>
      <w:r w:rsidRPr="00AD7325">
        <w:t xml:space="preserve"> из местного и областного бюджетов, а также финансового вклада граждан/юридических лиц (при наличии).</w:t>
      </w:r>
    </w:p>
    <w:p w:rsidR="00AD7325" w:rsidRPr="00AD7325" w:rsidRDefault="00AD7325" w:rsidP="00AD7325">
      <w:pPr>
        <w:jc w:val="both"/>
      </w:pPr>
    </w:p>
    <w:p w:rsidR="00AD7325" w:rsidRPr="006302A5" w:rsidRDefault="00AD7325" w:rsidP="006302A5">
      <w:pPr>
        <w:jc w:val="center"/>
        <w:rPr>
          <w:b/>
        </w:rPr>
      </w:pPr>
      <w:r w:rsidRPr="006302A5">
        <w:rPr>
          <w:b/>
        </w:rPr>
        <w:t>3. Региональный конкурсный отбор</w:t>
      </w:r>
    </w:p>
    <w:p w:rsidR="00AD7325" w:rsidRPr="00AD7325" w:rsidRDefault="00AD7325" w:rsidP="00AD7325">
      <w:pPr>
        <w:jc w:val="both"/>
      </w:pPr>
    </w:p>
    <w:p w:rsidR="00AD7325" w:rsidRPr="00AD7325" w:rsidRDefault="00AD7325" w:rsidP="00AD7325">
      <w:pPr>
        <w:jc w:val="both"/>
      </w:pPr>
      <w:r w:rsidRPr="00AD7325">
        <w:t xml:space="preserve"> 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№ 147-оз.</w:t>
      </w:r>
    </w:p>
    <w:p w:rsidR="006302A5" w:rsidRDefault="006302A5" w:rsidP="006302A5">
      <w:pPr>
        <w:jc w:val="right"/>
        <w:rPr>
          <w:b/>
        </w:rPr>
      </w:pPr>
    </w:p>
    <w:p w:rsidR="00AD7325" w:rsidRDefault="00AD7325">
      <w:bookmarkStart w:id="0" w:name="_GoBack"/>
      <w:bookmarkEnd w:id="0"/>
    </w:p>
    <w:sectPr w:rsidR="00AD7325" w:rsidSect="006302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45D"/>
    <w:multiLevelType w:val="hybridMultilevel"/>
    <w:tmpl w:val="1DBAD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2C"/>
    <w:rsid w:val="0004736C"/>
    <w:rsid w:val="000C51AA"/>
    <w:rsid w:val="00245709"/>
    <w:rsid w:val="00354977"/>
    <w:rsid w:val="00455BB0"/>
    <w:rsid w:val="006302A5"/>
    <w:rsid w:val="00A37D5C"/>
    <w:rsid w:val="00AD7325"/>
    <w:rsid w:val="00E62E2C"/>
    <w:rsid w:val="00E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E62E2C"/>
    <w:pPr>
      <w:jc w:val="center"/>
    </w:pPr>
    <w:rPr>
      <w:sz w:val="28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E62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E62E2C"/>
    <w:pPr>
      <w:jc w:val="center"/>
    </w:pPr>
    <w:rPr>
      <w:sz w:val="28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E62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2019-03-25T06:39:00Z</cp:lastPrinted>
  <dcterms:created xsi:type="dcterms:W3CDTF">2019-03-22T12:22:00Z</dcterms:created>
  <dcterms:modified xsi:type="dcterms:W3CDTF">2019-03-25T07:01:00Z</dcterms:modified>
</cp:coreProperties>
</file>