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B0" w:rsidRPr="00456E66" w:rsidRDefault="00EA24B0" w:rsidP="00EA24B0">
      <w:pPr>
        <w:jc w:val="center"/>
        <w:rPr>
          <w:sz w:val="24"/>
        </w:rPr>
      </w:pPr>
    </w:p>
    <w:p w:rsidR="00363F65" w:rsidRPr="00363F65" w:rsidRDefault="00363F65" w:rsidP="00363F65">
      <w:pPr>
        <w:jc w:val="center"/>
        <w:rPr>
          <w:rFonts w:eastAsia="Calibri"/>
          <w:b/>
          <w:szCs w:val="28"/>
          <w:lang w:eastAsia="en-US"/>
        </w:rPr>
      </w:pPr>
      <w:r w:rsidRPr="00363F65">
        <w:rPr>
          <w:rFonts w:eastAsia="Calibri"/>
          <w:b/>
          <w:szCs w:val="28"/>
          <w:lang w:eastAsia="en-US"/>
        </w:rPr>
        <w:t>АДМИНИСТРАЦИЯ МУНИЦИПАЛЬНОГО ОБРАЗОВАНИЯ</w:t>
      </w:r>
    </w:p>
    <w:p w:rsidR="00363F65" w:rsidRPr="00363F65" w:rsidRDefault="00363F65" w:rsidP="00363F65">
      <w:pPr>
        <w:jc w:val="center"/>
        <w:rPr>
          <w:rFonts w:eastAsia="Calibri"/>
          <w:b/>
          <w:szCs w:val="28"/>
          <w:lang w:eastAsia="en-US"/>
        </w:rPr>
      </w:pPr>
      <w:r w:rsidRPr="00363F65">
        <w:rPr>
          <w:rFonts w:eastAsia="Calibri"/>
          <w:b/>
          <w:szCs w:val="28"/>
          <w:lang w:eastAsia="en-US"/>
        </w:rPr>
        <w:t>ПУДОСТЬСКОЕ СЕЛЬСКОЕ ПОСЕЛЕНИЕ</w:t>
      </w:r>
    </w:p>
    <w:p w:rsidR="00363F65" w:rsidRPr="00363F65" w:rsidRDefault="00363F65" w:rsidP="00363F65">
      <w:pPr>
        <w:jc w:val="center"/>
        <w:rPr>
          <w:rFonts w:eastAsia="Calibri"/>
          <w:b/>
          <w:szCs w:val="28"/>
          <w:lang w:eastAsia="en-US"/>
        </w:rPr>
      </w:pPr>
      <w:r w:rsidRPr="00363F65">
        <w:rPr>
          <w:rFonts w:eastAsia="Calibri"/>
          <w:b/>
          <w:szCs w:val="28"/>
          <w:lang w:eastAsia="en-US"/>
        </w:rPr>
        <w:t>ГАТЧИНСКОГО МУНИЦИПАЛЬНОГО РАЙОНА</w:t>
      </w:r>
    </w:p>
    <w:p w:rsidR="00363F65" w:rsidRPr="00363F65" w:rsidRDefault="00363F65" w:rsidP="00363F65">
      <w:pPr>
        <w:jc w:val="center"/>
        <w:rPr>
          <w:rFonts w:eastAsia="Calibri"/>
          <w:b/>
          <w:szCs w:val="28"/>
          <w:lang w:eastAsia="en-US"/>
        </w:rPr>
      </w:pPr>
      <w:r w:rsidRPr="00363F65">
        <w:rPr>
          <w:rFonts w:eastAsia="Calibri"/>
          <w:b/>
          <w:szCs w:val="28"/>
          <w:lang w:eastAsia="en-US"/>
        </w:rPr>
        <w:t>ЛЕНИНГРАДСКОЙ ОБЛАСТИ</w:t>
      </w:r>
    </w:p>
    <w:p w:rsidR="00363F65" w:rsidRPr="00363F65" w:rsidRDefault="00363F65" w:rsidP="00363F65">
      <w:pPr>
        <w:jc w:val="center"/>
        <w:rPr>
          <w:rFonts w:eastAsia="Calibri"/>
          <w:b/>
          <w:szCs w:val="28"/>
          <w:lang w:eastAsia="en-US"/>
        </w:rPr>
      </w:pPr>
      <w:r w:rsidRPr="00363F65">
        <w:rPr>
          <w:rFonts w:eastAsia="Calibri"/>
          <w:b/>
          <w:szCs w:val="28"/>
          <w:lang w:eastAsia="en-US"/>
        </w:rPr>
        <w:t>ПОСТАНОВЛЕНИЕ</w:t>
      </w:r>
    </w:p>
    <w:p w:rsidR="00363F65" w:rsidRPr="00363F65" w:rsidRDefault="00363F65" w:rsidP="00363F65">
      <w:pPr>
        <w:rPr>
          <w:rFonts w:eastAsia="Calibri"/>
          <w:b/>
          <w:szCs w:val="28"/>
          <w:lang w:eastAsia="en-US"/>
        </w:rPr>
      </w:pPr>
    </w:p>
    <w:p w:rsidR="00363F65" w:rsidRPr="00363F65" w:rsidRDefault="00363F65" w:rsidP="00363F65">
      <w:pPr>
        <w:spacing w:line="259" w:lineRule="auto"/>
        <w:jc w:val="center"/>
        <w:rPr>
          <w:rFonts w:eastAsia="Calibri"/>
          <w:sz w:val="12"/>
          <w:szCs w:val="22"/>
          <w:lang w:eastAsia="en-US"/>
        </w:rPr>
      </w:pPr>
    </w:p>
    <w:p w:rsidR="00363F65" w:rsidRPr="00363F65" w:rsidRDefault="00363F65" w:rsidP="00363F65">
      <w:pPr>
        <w:spacing w:after="160" w:line="259" w:lineRule="auto"/>
        <w:rPr>
          <w:rFonts w:eastAsia="Calibri"/>
          <w:b/>
          <w:szCs w:val="28"/>
          <w:lang w:eastAsia="en-US"/>
        </w:rPr>
      </w:pPr>
      <w:r w:rsidRPr="00363F65">
        <w:rPr>
          <w:rFonts w:eastAsia="Calibri"/>
          <w:b/>
          <w:szCs w:val="28"/>
          <w:lang w:eastAsia="en-US"/>
        </w:rPr>
        <w:t>От 30.12.2022 г.</w:t>
      </w:r>
      <w:r w:rsidRPr="00363F65">
        <w:rPr>
          <w:rFonts w:eastAsia="Calibri"/>
          <w:b/>
          <w:szCs w:val="28"/>
          <w:lang w:eastAsia="en-US"/>
        </w:rPr>
        <w:tab/>
      </w:r>
      <w:r w:rsidRPr="00363F65">
        <w:rPr>
          <w:rFonts w:eastAsia="Calibri"/>
          <w:b/>
          <w:szCs w:val="28"/>
          <w:lang w:eastAsia="en-US"/>
        </w:rPr>
        <w:tab/>
      </w:r>
      <w:r w:rsidRPr="00363F65">
        <w:rPr>
          <w:rFonts w:eastAsia="Calibri"/>
          <w:b/>
          <w:szCs w:val="28"/>
          <w:lang w:eastAsia="en-US"/>
        </w:rPr>
        <w:tab/>
      </w:r>
      <w:r w:rsidRPr="00363F65">
        <w:rPr>
          <w:rFonts w:eastAsia="Calibri"/>
          <w:b/>
          <w:szCs w:val="28"/>
          <w:lang w:eastAsia="en-US"/>
        </w:rPr>
        <w:tab/>
      </w:r>
      <w:r w:rsidRPr="00363F65">
        <w:rPr>
          <w:rFonts w:eastAsia="Calibri"/>
          <w:b/>
          <w:szCs w:val="28"/>
          <w:lang w:eastAsia="en-US"/>
        </w:rPr>
        <w:tab/>
      </w:r>
      <w:r w:rsidRPr="00363F65">
        <w:rPr>
          <w:rFonts w:eastAsia="Calibri"/>
          <w:b/>
          <w:szCs w:val="28"/>
          <w:lang w:eastAsia="en-US"/>
        </w:rPr>
        <w:tab/>
      </w:r>
      <w:r w:rsidRPr="00363F65">
        <w:rPr>
          <w:rFonts w:eastAsia="Calibri"/>
          <w:b/>
          <w:szCs w:val="28"/>
          <w:lang w:eastAsia="en-US"/>
        </w:rPr>
        <w:tab/>
      </w:r>
      <w:r w:rsidRPr="00363F65">
        <w:rPr>
          <w:rFonts w:eastAsia="Calibri"/>
          <w:b/>
          <w:szCs w:val="28"/>
          <w:lang w:eastAsia="en-US"/>
        </w:rPr>
        <w:tab/>
      </w:r>
      <w:r w:rsidRPr="00363F65">
        <w:rPr>
          <w:rFonts w:eastAsia="Calibri"/>
          <w:b/>
          <w:szCs w:val="28"/>
          <w:lang w:eastAsia="en-US"/>
        </w:rPr>
        <w:tab/>
        <w:t xml:space="preserve">            №676</w:t>
      </w:r>
    </w:p>
    <w:p w:rsidR="00363F65" w:rsidRPr="00363F65" w:rsidRDefault="00363F65" w:rsidP="00363F65">
      <w:pPr>
        <w:spacing w:line="259" w:lineRule="auto"/>
        <w:rPr>
          <w:rFonts w:eastAsia="Calibri"/>
          <w:szCs w:val="28"/>
          <w:lang w:eastAsia="en-US"/>
        </w:rPr>
      </w:pPr>
      <w:r w:rsidRPr="00363F65">
        <w:rPr>
          <w:rFonts w:eastAsia="Calibri"/>
          <w:szCs w:val="28"/>
          <w:lang w:eastAsia="en-US"/>
        </w:rPr>
        <w:t>Об утверждении бюджетного</w:t>
      </w:r>
    </w:p>
    <w:p w:rsidR="00363F65" w:rsidRPr="00363F65" w:rsidRDefault="00363F65" w:rsidP="00363F65">
      <w:pPr>
        <w:widowControl w:val="0"/>
        <w:autoSpaceDE w:val="0"/>
        <w:autoSpaceDN w:val="0"/>
        <w:rPr>
          <w:szCs w:val="28"/>
        </w:rPr>
      </w:pPr>
      <w:r w:rsidRPr="00363F65">
        <w:rPr>
          <w:szCs w:val="28"/>
        </w:rPr>
        <w:t xml:space="preserve">прогноза МО Пудостьское сельское </w:t>
      </w:r>
    </w:p>
    <w:p w:rsidR="00363F65" w:rsidRPr="00363F65" w:rsidRDefault="00363F65" w:rsidP="00363F65">
      <w:pPr>
        <w:widowControl w:val="0"/>
        <w:autoSpaceDE w:val="0"/>
        <w:autoSpaceDN w:val="0"/>
        <w:rPr>
          <w:szCs w:val="28"/>
        </w:rPr>
      </w:pPr>
      <w:r w:rsidRPr="00363F65">
        <w:rPr>
          <w:szCs w:val="28"/>
        </w:rPr>
        <w:t>поселение на период до 2027 года</w:t>
      </w:r>
    </w:p>
    <w:p w:rsidR="00363F65" w:rsidRPr="00363F65" w:rsidRDefault="00363F65" w:rsidP="00363F65">
      <w:pPr>
        <w:tabs>
          <w:tab w:val="left" w:pos="567"/>
        </w:tabs>
        <w:spacing w:after="160" w:line="259" w:lineRule="auto"/>
        <w:ind w:firstLine="567"/>
        <w:jc w:val="both"/>
        <w:rPr>
          <w:rFonts w:ascii="Calibri" w:eastAsia="Calibri" w:hAnsi="Calibri"/>
          <w:sz w:val="4"/>
          <w:szCs w:val="28"/>
          <w:lang w:eastAsia="en-US"/>
        </w:rPr>
      </w:pPr>
    </w:p>
    <w:p w:rsidR="00363F65" w:rsidRPr="00363F65" w:rsidRDefault="00363F65" w:rsidP="00363F65">
      <w:pPr>
        <w:widowControl w:val="0"/>
        <w:autoSpaceDE w:val="0"/>
        <w:autoSpaceDN w:val="0"/>
        <w:spacing w:line="0" w:lineRule="atLeast"/>
        <w:jc w:val="both"/>
        <w:rPr>
          <w:bCs/>
          <w:szCs w:val="28"/>
        </w:rPr>
      </w:pPr>
      <w:r w:rsidRPr="00363F65">
        <w:rPr>
          <w:bCs/>
          <w:szCs w:val="28"/>
        </w:rPr>
        <w:t xml:space="preserve">            В соответствии со статьей </w:t>
      </w:r>
      <w:hyperlink r:id="rId8" w:history="1">
        <w:r w:rsidRPr="00363F65">
          <w:rPr>
            <w:bCs/>
            <w:color w:val="2F67B3"/>
            <w:szCs w:val="28"/>
          </w:rPr>
          <w:t>170.1</w:t>
        </w:r>
      </w:hyperlink>
      <w:r w:rsidRPr="00363F65">
        <w:rPr>
          <w:bCs/>
          <w:szCs w:val="28"/>
        </w:rPr>
        <w:t xml:space="preserve">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</w:t>
      </w:r>
      <w:r w:rsidRPr="00363F65">
        <w:rPr>
          <w:bCs/>
          <w:color w:val="FF0000"/>
          <w:szCs w:val="28"/>
        </w:rPr>
        <w:t xml:space="preserve"> </w:t>
      </w:r>
      <w:r w:rsidRPr="00363F65">
        <w:rPr>
          <w:bCs/>
          <w:szCs w:val="28"/>
        </w:rPr>
        <w:t>областным законом Ленинградской области от 27.07.2015 №82-оз «О стратегическом планировании в Ленинградской области», решением совета депутатов Гатчинского муниципального района от 25.09.2015 №91 «Об утверждении «Основных положений стратегического планирования в Гатчинском муниципальном районе», постановлением администрации Пудостьского сельского поселения от 30.12.2023 №675 «</w:t>
      </w:r>
      <w:r w:rsidRPr="00363F65">
        <w:rPr>
          <w:rFonts w:cs="Calibri"/>
          <w:bCs/>
          <w:szCs w:val="28"/>
        </w:rPr>
        <w:t>Об утверждении Порядка разработки и утверждения бюджетного прогноза МО Пудостьское сельское поселение на долгосрочный период</w:t>
      </w:r>
      <w:r w:rsidRPr="00363F65">
        <w:rPr>
          <w:szCs w:val="28"/>
        </w:rPr>
        <w:t>»,</w:t>
      </w:r>
      <w:r w:rsidRPr="00363F65">
        <w:rPr>
          <w:b/>
          <w:szCs w:val="28"/>
        </w:rPr>
        <w:t xml:space="preserve"> </w:t>
      </w:r>
      <w:r w:rsidRPr="00363F65">
        <w:rPr>
          <w:bCs/>
          <w:szCs w:val="28"/>
        </w:rPr>
        <w:t xml:space="preserve">руководствуясь уставом МО, </w:t>
      </w:r>
    </w:p>
    <w:p w:rsidR="00363F65" w:rsidRPr="00363F65" w:rsidRDefault="00363F65" w:rsidP="00363F65">
      <w:pPr>
        <w:widowControl w:val="0"/>
        <w:autoSpaceDE w:val="0"/>
        <w:autoSpaceDN w:val="0"/>
        <w:spacing w:line="0" w:lineRule="atLeast"/>
        <w:jc w:val="both"/>
        <w:rPr>
          <w:rFonts w:cs="Calibri"/>
          <w:b/>
          <w:bCs/>
          <w:szCs w:val="28"/>
        </w:rPr>
      </w:pPr>
      <w:r w:rsidRPr="00363F65">
        <w:rPr>
          <w:b/>
          <w:szCs w:val="28"/>
        </w:rPr>
        <w:t xml:space="preserve">           ПОСТАНОВЛЯЕТ:</w:t>
      </w:r>
    </w:p>
    <w:p w:rsidR="00363F65" w:rsidRPr="00363F65" w:rsidRDefault="00363F65" w:rsidP="00363F65">
      <w:pPr>
        <w:tabs>
          <w:tab w:val="left" w:pos="567"/>
        </w:tabs>
        <w:spacing w:line="0" w:lineRule="atLeast"/>
        <w:jc w:val="both"/>
        <w:rPr>
          <w:rFonts w:ascii="Calibri" w:eastAsia="Calibri" w:hAnsi="Calibri"/>
          <w:b/>
          <w:sz w:val="6"/>
          <w:szCs w:val="28"/>
          <w:lang w:eastAsia="en-US"/>
        </w:rPr>
      </w:pPr>
    </w:p>
    <w:p w:rsidR="00363F65" w:rsidRPr="00363F65" w:rsidRDefault="00363F65" w:rsidP="00363F65">
      <w:pPr>
        <w:numPr>
          <w:ilvl w:val="0"/>
          <w:numId w:val="18"/>
        </w:numPr>
        <w:tabs>
          <w:tab w:val="left" w:pos="0"/>
        </w:tabs>
        <w:spacing w:after="160" w:line="0" w:lineRule="atLeast"/>
        <w:contextualSpacing/>
        <w:jc w:val="both"/>
        <w:rPr>
          <w:szCs w:val="28"/>
        </w:rPr>
      </w:pPr>
      <w:r w:rsidRPr="00363F65">
        <w:rPr>
          <w:szCs w:val="28"/>
        </w:rPr>
        <w:t>Утвердить бюджетный прогноз муниципального образования</w:t>
      </w:r>
    </w:p>
    <w:p w:rsidR="00363F65" w:rsidRPr="00363F65" w:rsidRDefault="00363F65" w:rsidP="00363F65">
      <w:pPr>
        <w:tabs>
          <w:tab w:val="left" w:pos="0"/>
        </w:tabs>
        <w:spacing w:line="0" w:lineRule="atLeast"/>
        <w:contextualSpacing/>
        <w:jc w:val="both"/>
        <w:rPr>
          <w:szCs w:val="28"/>
        </w:rPr>
      </w:pPr>
      <w:r w:rsidRPr="00363F65">
        <w:rPr>
          <w:szCs w:val="28"/>
        </w:rPr>
        <w:t>Пудостьское сельское поселение Гатчинского муниципального района Ленинградской области на период до 2027 года (далее – Прогноз) согласно приложению к настоящему постановлению.</w:t>
      </w:r>
    </w:p>
    <w:p w:rsidR="00363F65" w:rsidRPr="00363F65" w:rsidRDefault="00363F65" w:rsidP="00363F65">
      <w:pPr>
        <w:numPr>
          <w:ilvl w:val="0"/>
          <w:numId w:val="18"/>
        </w:numPr>
        <w:tabs>
          <w:tab w:val="left" w:pos="0"/>
        </w:tabs>
        <w:spacing w:after="160" w:line="259" w:lineRule="auto"/>
        <w:contextualSpacing/>
        <w:jc w:val="both"/>
        <w:rPr>
          <w:szCs w:val="28"/>
        </w:rPr>
      </w:pPr>
      <w:r w:rsidRPr="00363F65">
        <w:rPr>
          <w:szCs w:val="28"/>
        </w:rPr>
        <w:t>Специалистам администрации Пудостьского сельского поселения,</w:t>
      </w:r>
    </w:p>
    <w:p w:rsidR="00363F65" w:rsidRPr="00363F65" w:rsidRDefault="00363F65" w:rsidP="00363F65">
      <w:pPr>
        <w:tabs>
          <w:tab w:val="left" w:pos="0"/>
        </w:tabs>
        <w:contextualSpacing/>
        <w:jc w:val="both"/>
        <w:rPr>
          <w:szCs w:val="28"/>
        </w:rPr>
      </w:pPr>
      <w:r w:rsidRPr="00363F65">
        <w:rPr>
          <w:szCs w:val="28"/>
        </w:rPr>
        <w:t xml:space="preserve">при осуществлении своей деятельности руководствоваться утвержденным Прогнозом. </w:t>
      </w:r>
    </w:p>
    <w:p w:rsidR="00363F65" w:rsidRPr="00363F65" w:rsidRDefault="00363F65" w:rsidP="00363F65">
      <w:pPr>
        <w:numPr>
          <w:ilvl w:val="0"/>
          <w:numId w:val="18"/>
        </w:numPr>
        <w:tabs>
          <w:tab w:val="left" w:pos="284"/>
          <w:tab w:val="left" w:pos="1276"/>
        </w:tabs>
        <w:spacing w:after="160" w:line="259" w:lineRule="auto"/>
        <w:contextualSpacing/>
        <w:jc w:val="both"/>
        <w:rPr>
          <w:color w:val="000000"/>
          <w:szCs w:val="28"/>
        </w:rPr>
      </w:pPr>
      <w:r w:rsidRPr="00363F65">
        <w:rPr>
          <w:szCs w:val="28"/>
        </w:rPr>
        <w:t xml:space="preserve">Прогноз подлежит </w:t>
      </w:r>
      <w:r w:rsidRPr="00363F65">
        <w:rPr>
          <w:color w:val="000000"/>
          <w:szCs w:val="28"/>
        </w:rPr>
        <w:t xml:space="preserve">размещению на официальном сайте поселения </w:t>
      </w:r>
    </w:p>
    <w:p w:rsidR="00363F65" w:rsidRPr="00363F65" w:rsidRDefault="00363F65" w:rsidP="00363F65">
      <w:pPr>
        <w:tabs>
          <w:tab w:val="left" w:pos="284"/>
          <w:tab w:val="left" w:pos="1276"/>
        </w:tabs>
        <w:contextualSpacing/>
        <w:jc w:val="both"/>
        <w:rPr>
          <w:szCs w:val="28"/>
        </w:rPr>
      </w:pPr>
      <w:r w:rsidRPr="00363F65">
        <w:rPr>
          <w:color w:val="000000"/>
          <w:szCs w:val="28"/>
        </w:rPr>
        <w:t>в информационно-коммуникационной сети «Интернет»</w:t>
      </w:r>
      <w:r w:rsidRPr="00363F65">
        <w:rPr>
          <w:szCs w:val="28"/>
        </w:rPr>
        <w:t>.</w:t>
      </w:r>
    </w:p>
    <w:p w:rsidR="00363F65" w:rsidRPr="00363F65" w:rsidRDefault="00363F65" w:rsidP="00363F65">
      <w:pPr>
        <w:pStyle w:val="a9"/>
        <w:numPr>
          <w:ilvl w:val="0"/>
          <w:numId w:val="18"/>
        </w:numPr>
        <w:spacing w:line="0" w:lineRule="atLeast"/>
        <w:jc w:val="both"/>
        <w:rPr>
          <w:sz w:val="28"/>
          <w:szCs w:val="28"/>
        </w:rPr>
      </w:pPr>
      <w:r w:rsidRPr="00363F65">
        <w:rPr>
          <w:sz w:val="28"/>
          <w:szCs w:val="28"/>
        </w:rPr>
        <w:t>Контроль за выполнением данного постановления возложить на</w:t>
      </w:r>
    </w:p>
    <w:p w:rsidR="00363F65" w:rsidRPr="00363F65" w:rsidRDefault="00363F65" w:rsidP="00363F65">
      <w:pPr>
        <w:spacing w:line="0" w:lineRule="atLeast"/>
        <w:jc w:val="both"/>
        <w:rPr>
          <w:szCs w:val="28"/>
        </w:rPr>
      </w:pPr>
      <w:r w:rsidRPr="00363F65">
        <w:rPr>
          <w:szCs w:val="28"/>
        </w:rPr>
        <w:t>начальника отдела - главного бухгалтера местной администрации Гаврикову Н.Б.</w:t>
      </w:r>
    </w:p>
    <w:p w:rsidR="00363F65" w:rsidRPr="00363F65" w:rsidRDefault="00363F65" w:rsidP="00363F65">
      <w:pPr>
        <w:jc w:val="both"/>
        <w:rPr>
          <w:szCs w:val="28"/>
        </w:rPr>
      </w:pPr>
    </w:p>
    <w:p w:rsidR="00363F65" w:rsidRPr="00363F65" w:rsidRDefault="00363F65" w:rsidP="00363F65">
      <w:pPr>
        <w:jc w:val="both"/>
        <w:rPr>
          <w:szCs w:val="28"/>
        </w:rPr>
      </w:pPr>
    </w:p>
    <w:p w:rsidR="00363F65" w:rsidRPr="00363F65" w:rsidRDefault="00363F65" w:rsidP="00363F65">
      <w:pPr>
        <w:jc w:val="both"/>
        <w:rPr>
          <w:szCs w:val="28"/>
        </w:rPr>
      </w:pPr>
    </w:p>
    <w:p w:rsidR="00363F65" w:rsidRPr="00363F65" w:rsidRDefault="00363F65" w:rsidP="00363F65">
      <w:pPr>
        <w:jc w:val="both"/>
        <w:rPr>
          <w:szCs w:val="28"/>
        </w:rPr>
      </w:pPr>
      <w:r w:rsidRPr="00363F65">
        <w:rPr>
          <w:szCs w:val="28"/>
        </w:rPr>
        <w:t>Глава администрации</w:t>
      </w:r>
    </w:p>
    <w:p w:rsidR="00363F65" w:rsidRPr="00363F65" w:rsidRDefault="00363F65" w:rsidP="00363F65">
      <w:pPr>
        <w:jc w:val="both"/>
        <w:rPr>
          <w:szCs w:val="28"/>
        </w:rPr>
      </w:pPr>
      <w:r w:rsidRPr="00363F65">
        <w:rPr>
          <w:szCs w:val="28"/>
        </w:rPr>
        <w:t>Пудостьского сельского поселения                                                    Е. Н. Иваева</w:t>
      </w:r>
    </w:p>
    <w:p w:rsidR="00363F65" w:rsidRPr="00363F65" w:rsidRDefault="00363F65" w:rsidP="00363F65">
      <w:pPr>
        <w:spacing w:after="160" w:line="259" w:lineRule="auto"/>
        <w:rPr>
          <w:rFonts w:eastAsia="Calibri"/>
          <w:szCs w:val="28"/>
          <w:lang w:eastAsia="en-US"/>
        </w:rPr>
      </w:pPr>
    </w:p>
    <w:p w:rsidR="00363F65" w:rsidRPr="00363F65" w:rsidRDefault="00363F65" w:rsidP="00363F65">
      <w:pPr>
        <w:spacing w:line="259" w:lineRule="auto"/>
        <w:rPr>
          <w:rFonts w:eastAsia="Calibri"/>
          <w:sz w:val="24"/>
          <w:lang w:eastAsia="en-US"/>
        </w:rPr>
      </w:pPr>
    </w:p>
    <w:p w:rsidR="00363F65" w:rsidRPr="00363F65" w:rsidRDefault="00363F65" w:rsidP="00363F65">
      <w:pPr>
        <w:spacing w:line="259" w:lineRule="auto"/>
        <w:ind w:left="4536"/>
        <w:jc w:val="right"/>
        <w:rPr>
          <w:rFonts w:eastAsia="Calibri"/>
          <w:b/>
          <w:szCs w:val="28"/>
          <w:lang w:eastAsia="en-US"/>
        </w:rPr>
      </w:pPr>
      <w:r w:rsidRPr="00363F65">
        <w:rPr>
          <w:rFonts w:eastAsia="Calibri"/>
          <w:b/>
          <w:szCs w:val="28"/>
          <w:lang w:eastAsia="en-US"/>
        </w:rPr>
        <w:lastRenderedPageBreak/>
        <w:t>Приложение</w:t>
      </w:r>
    </w:p>
    <w:p w:rsidR="00363F65" w:rsidRPr="00363F65" w:rsidRDefault="00363F65" w:rsidP="00363F65">
      <w:pPr>
        <w:spacing w:line="259" w:lineRule="auto"/>
        <w:ind w:left="4536"/>
        <w:jc w:val="right"/>
        <w:rPr>
          <w:rFonts w:eastAsia="Calibri"/>
          <w:szCs w:val="28"/>
          <w:lang w:eastAsia="en-US"/>
        </w:rPr>
      </w:pPr>
      <w:r w:rsidRPr="00363F65">
        <w:rPr>
          <w:rFonts w:eastAsia="Calibri"/>
          <w:szCs w:val="28"/>
          <w:lang w:eastAsia="en-US"/>
        </w:rPr>
        <w:t>к постановлению администрации</w:t>
      </w:r>
    </w:p>
    <w:p w:rsidR="00363F65" w:rsidRPr="00363F65" w:rsidRDefault="00363F65" w:rsidP="00363F65">
      <w:pPr>
        <w:spacing w:line="259" w:lineRule="auto"/>
        <w:ind w:left="4536"/>
        <w:jc w:val="right"/>
        <w:rPr>
          <w:rFonts w:eastAsia="Calibri"/>
          <w:szCs w:val="28"/>
          <w:lang w:eastAsia="en-US"/>
        </w:rPr>
      </w:pPr>
      <w:r w:rsidRPr="00363F65">
        <w:rPr>
          <w:rFonts w:eastAsia="Calibri"/>
          <w:szCs w:val="28"/>
          <w:lang w:eastAsia="en-US"/>
        </w:rPr>
        <w:t>Пудостьского сельского поселения</w:t>
      </w:r>
    </w:p>
    <w:p w:rsidR="00363F65" w:rsidRPr="00363F65" w:rsidRDefault="00363F65" w:rsidP="00363F65">
      <w:pPr>
        <w:spacing w:line="259" w:lineRule="auto"/>
        <w:ind w:left="4536"/>
        <w:jc w:val="right"/>
        <w:rPr>
          <w:rFonts w:eastAsia="Calibri"/>
          <w:b/>
          <w:szCs w:val="28"/>
          <w:lang w:eastAsia="en-US"/>
        </w:rPr>
      </w:pPr>
      <w:r w:rsidRPr="00363F65">
        <w:rPr>
          <w:rFonts w:eastAsia="Calibri"/>
          <w:szCs w:val="28"/>
          <w:lang w:eastAsia="en-US"/>
        </w:rPr>
        <w:t>от 30.12.2022 №676</w:t>
      </w:r>
    </w:p>
    <w:p w:rsidR="00363F65" w:rsidRPr="00363F65" w:rsidRDefault="00363F65" w:rsidP="00363F65">
      <w:pPr>
        <w:spacing w:after="160" w:line="259" w:lineRule="auto"/>
        <w:ind w:left="4536"/>
        <w:rPr>
          <w:rFonts w:eastAsia="Calibri"/>
          <w:b/>
          <w:sz w:val="24"/>
          <w:highlight w:val="yellow"/>
          <w:lang w:eastAsia="en-US"/>
        </w:rPr>
      </w:pPr>
    </w:p>
    <w:p w:rsidR="00363F65" w:rsidRPr="00363F65" w:rsidRDefault="00363F65" w:rsidP="00363F65">
      <w:pPr>
        <w:widowControl w:val="0"/>
        <w:autoSpaceDE w:val="0"/>
        <w:autoSpaceDN w:val="0"/>
        <w:jc w:val="center"/>
        <w:rPr>
          <w:b/>
          <w:bCs/>
          <w:szCs w:val="28"/>
        </w:rPr>
      </w:pPr>
      <w:r w:rsidRPr="00363F65">
        <w:rPr>
          <w:b/>
          <w:bCs/>
          <w:szCs w:val="28"/>
        </w:rPr>
        <w:t xml:space="preserve">Бюджетный прогноз </w:t>
      </w:r>
    </w:p>
    <w:p w:rsidR="00363F65" w:rsidRPr="00363F65" w:rsidRDefault="00363F65" w:rsidP="00363F65">
      <w:pPr>
        <w:widowControl w:val="0"/>
        <w:autoSpaceDE w:val="0"/>
        <w:autoSpaceDN w:val="0"/>
        <w:jc w:val="center"/>
        <w:rPr>
          <w:b/>
          <w:bCs/>
          <w:szCs w:val="28"/>
        </w:rPr>
      </w:pPr>
      <w:r w:rsidRPr="00363F65">
        <w:rPr>
          <w:b/>
          <w:bCs/>
          <w:szCs w:val="28"/>
        </w:rPr>
        <w:t>муниципального образования Пудостьское сельское поселение Гатчинского муниципального района</w:t>
      </w:r>
    </w:p>
    <w:p w:rsidR="00363F65" w:rsidRPr="00363F65" w:rsidRDefault="00363F65" w:rsidP="00363F65">
      <w:pPr>
        <w:widowControl w:val="0"/>
        <w:autoSpaceDE w:val="0"/>
        <w:autoSpaceDN w:val="0"/>
        <w:jc w:val="center"/>
        <w:rPr>
          <w:b/>
          <w:bCs/>
          <w:szCs w:val="28"/>
        </w:rPr>
      </w:pPr>
      <w:r w:rsidRPr="00363F65">
        <w:rPr>
          <w:b/>
          <w:bCs/>
          <w:szCs w:val="28"/>
        </w:rPr>
        <w:t>Ленинградской области на период до 2027 года</w:t>
      </w:r>
    </w:p>
    <w:p w:rsidR="00363F65" w:rsidRPr="00363F65" w:rsidRDefault="00363F65" w:rsidP="00363F65">
      <w:pPr>
        <w:widowControl w:val="0"/>
        <w:autoSpaceDE w:val="0"/>
        <w:autoSpaceDN w:val="0"/>
        <w:jc w:val="center"/>
        <w:rPr>
          <w:b/>
          <w:bCs/>
          <w:szCs w:val="28"/>
        </w:rPr>
      </w:pPr>
    </w:p>
    <w:p w:rsidR="00363F65" w:rsidRPr="00363F65" w:rsidRDefault="00363F65" w:rsidP="00363F65">
      <w:pPr>
        <w:pStyle w:val="a9"/>
        <w:numPr>
          <w:ilvl w:val="0"/>
          <w:numId w:val="21"/>
        </w:numPr>
        <w:spacing w:line="0" w:lineRule="atLeast"/>
        <w:rPr>
          <w:b/>
        </w:rPr>
      </w:pPr>
      <w:r w:rsidRPr="00363F65">
        <w:rPr>
          <w:b/>
        </w:rPr>
        <w:t>Основные итоги реализации налогово-бюджетной политики</w:t>
      </w:r>
    </w:p>
    <w:p w:rsidR="00363F65" w:rsidRPr="00363F65" w:rsidRDefault="00363F65" w:rsidP="00363F65">
      <w:pPr>
        <w:spacing w:line="0" w:lineRule="atLeast"/>
        <w:ind w:left="720"/>
        <w:jc w:val="center"/>
        <w:rPr>
          <w:b/>
          <w:sz w:val="24"/>
        </w:rPr>
      </w:pPr>
      <w:r w:rsidRPr="00363F65">
        <w:rPr>
          <w:b/>
          <w:sz w:val="24"/>
        </w:rPr>
        <w:t>МО Пудостьское сельское поселение, условия формирования бюджетного прогноза в текущем периоде, сведения о прогнозируемой экономической ситуации в долгосрочном периоде и ее влиянии на показатели бюджета</w:t>
      </w:r>
    </w:p>
    <w:p w:rsidR="00363F65" w:rsidRPr="00363F65" w:rsidRDefault="00363F65" w:rsidP="00363F65">
      <w:pPr>
        <w:spacing w:line="0" w:lineRule="atLeast"/>
        <w:ind w:left="720"/>
        <w:jc w:val="center"/>
        <w:rPr>
          <w:b/>
          <w:sz w:val="24"/>
        </w:rPr>
      </w:pPr>
      <w:r w:rsidRPr="00363F65">
        <w:rPr>
          <w:b/>
          <w:sz w:val="24"/>
        </w:rPr>
        <w:t>МО Пудостьское сельское поселение</w:t>
      </w:r>
    </w:p>
    <w:p w:rsidR="00363F65" w:rsidRPr="00363F65" w:rsidRDefault="00363F65" w:rsidP="00363F65">
      <w:pPr>
        <w:jc w:val="center"/>
        <w:rPr>
          <w:b/>
          <w:sz w:val="24"/>
        </w:rPr>
      </w:pPr>
    </w:p>
    <w:p w:rsidR="00456E66" w:rsidRPr="00644F78" w:rsidRDefault="00363F65" w:rsidP="00644F78">
      <w:pPr>
        <w:ind w:firstLine="708"/>
        <w:rPr>
          <w:sz w:val="24"/>
        </w:rPr>
      </w:pPr>
      <w:r w:rsidRPr="00363F65">
        <w:rPr>
          <w:sz w:val="24"/>
        </w:rPr>
        <w:t>Проводимая в МО Пудостьское сельское поселение налогово-бюджетная политика является основой для бюджетного планирования, обеспечения рационального и эффективного использования бюджетных средств. Она ориентирована на адаптацию бюджета МО Пудостьское сельское поселение и бюджетного процесса к изменившимся условиям, с учетом преемственности базовых целей и задач, поставленных в основных направлениях бюджет</w:t>
      </w:r>
      <w:r w:rsidR="005D1494">
        <w:rPr>
          <w:sz w:val="24"/>
        </w:rPr>
        <w:t>ной и налоговой политики на 2022</w:t>
      </w:r>
      <w:r w:rsidR="003C5140">
        <w:rPr>
          <w:sz w:val="24"/>
        </w:rPr>
        <w:t xml:space="preserve"> год (Приложение 1).</w:t>
      </w:r>
    </w:p>
    <w:p w:rsidR="007D1CFA" w:rsidRPr="00456E66" w:rsidRDefault="007D1CFA" w:rsidP="007D1CF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</w:rPr>
      </w:pPr>
      <w:r w:rsidRPr="00456E66">
        <w:rPr>
          <w:rFonts w:eastAsia="Calibri"/>
          <w:sz w:val="24"/>
        </w:rPr>
        <w:t>Целью разработки Бюджетного прогноза является оценка долгосрочной динамики бюджетных параметров, позволяющей путем выработки и реализации соответствующих решений в сфере налоговой, бюджетной и долговой политики обеспечить необходимый</w:t>
      </w:r>
      <w:r w:rsidR="005D1494">
        <w:rPr>
          <w:rFonts w:eastAsia="Calibri"/>
          <w:sz w:val="24"/>
        </w:rPr>
        <w:t xml:space="preserve"> </w:t>
      </w:r>
      <w:r w:rsidRPr="00456E66">
        <w:rPr>
          <w:rFonts w:eastAsia="Calibri"/>
          <w:sz w:val="24"/>
        </w:rPr>
        <w:t xml:space="preserve">уровень сбалансированности бюджета </w:t>
      </w:r>
      <w:r w:rsidR="00644F78" w:rsidRPr="00363F65">
        <w:rPr>
          <w:sz w:val="24"/>
        </w:rPr>
        <w:t xml:space="preserve">МО Пудостьское сельское поселение </w:t>
      </w:r>
      <w:r w:rsidRPr="00456E66">
        <w:rPr>
          <w:rFonts w:eastAsia="Calibri"/>
          <w:sz w:val="24"/>
        </w:rPr>
        <w:t xml:space="preserve">(далее – бюджет поселения), и достижение стратегических целей социально-экономического развития </w:t>
      </w:r>
      <w:r w:rsidR="00644F78" w:rsidRPr="00363F65">
        <w:rPr>
          <w:sz w:val="24"/>
        </w:rPr>
        <w:t xml:space="preserve">МО Пудостьское сельское поселение </w:t>
      </w:r>
      <w:r w:rsidRPr="00456E66">
        <w:rPr>
          <w:rFonts w:eastAsia="Calibri"/>
          <w:sz w:val="24"/>
        </w:rPr>
        <w:t>(далее – поселение).</w:t>
      </w:r>
    </w:p>
    <w:p w:rsidR="007D1CFA" w:rsidRPr="008F56F3" w:rsidRDefault="008F56F3" w:rsidP="007D1CFA">
      <w:pPr>
        <w:ind w:firstLine="708"/>
        <w:jc w:val="both"/>
        <w:rPr>
          <w:sz w:val="24"/>
        </w:rPr>
      </w:pPr>
      <w:r w:rsidRPr="00456E66">
        <w:rPr>
          <w:rFonts w:ascii="Tahoma" w:hAnsi="Tahoma" w:cs="Tahoma"/>
          <w:color w:val="000000"/>
        </w:rPr>
        <w:t> </w:t>
      </w:r>
      <w:r w:rsidR="007D1CFA" w:rsidRPr="008F56F3">
        <w:rPr>
          <w:sz w:val="24"/>
        </w:rPr>
        <w:t xml:space="preserve">Целью долгосрочного бюджетного планирования в </w:t>
      </w:r>
      <w:r w:rsidR="00FC7F74" w:rsidRPr="00363F65">
        <w:rPr>
          <w:sz w:val="24"/>
        </w:rPr>
        <w:t>МО Пудостьское сельское поселение</w:t>
      </w:r>
      <w:r w:rsidR="007D1CFA" w:rsidRPr="008F56F3">
        <w:rPr>
          <w:sz w:val="24"/>
        </w:rPr>
        <w:t xml:space="preserve"> является обеспечение предсказуемости динамики доходов и расходов бюджета </w:t>
      </w:r>
      <w:r w:rsidR="00FC7F74" w:rsidRPr="00363F65">
        <w:rPr>
          <w:sz w:val="24"/>
        </w:rPr>
        <w:t>МО Пудостьское сельское поселение</w:t>
      </w:r>
      <w:r w:rsidR="007D1CFA" w:rsidRPr="008F56F3">
        <w:rPr>
          <w:sz w:val="24"/>
        </w:rPr>
        <w:t>, что позволяет оценивать факторы, влияющие на изменение объема доходов и расходов.</w:t>
      </w:r>
    </w:p>
    <w:p w:rsidR="007D1CFA" w:rsidRPr="008F56F3" w:rsidRDefault="007D1CFA" w:rsidP="007D1CFA">
      <w:pPr>
        <w:ind w:firstLine="708"/>
        <w:jc w:val="both"/>
        <w:rPr>
          <w:sz w:val="24"/>
        </w:rPr>
      </w:pPr>
      <w:r w:rsidRPr="008F56F3">
        <w:rPr>
          <w:sz w:val="24"/>
        </w:rPr>
        <w:t>Основная зада долгосрочного бюджетного планирования состоит во взаимоувязке проводимой бюджетной политики с задачами по обеспечению устойчивого экономического роста, обеспечению эффективности управления и развития гражданского общества.</w:t>
      </w:r>
    </w:p>
    <w:p w:rsidR="007D1CFA" w:rsidRPr="00456E66" w:rsidRDefault="007D1CFA" w:rsidP="007D1CF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</w:rPr>
      </w:pPr>
      <w:r w:rsidRPr="00456E66">
        <w:rPr>
          <w:rFonts w:eastAsia="Calibri"/>
          <w:sz w:val="24"/>
        </w:rPr>
        <w:t>Бюджетный прогноз должен стать базовым инструментом бюджетного планирования, учитываемым при формировании проекта бюджета, разработке (корректировке) документов стратегического планирования, включая муниципальные программы.</w:t>
      </w:r>
    </w:p>
    <w:p w:rsidR="007D1CFA" w:rsidRPr="00456E66" w:rsidRDefault="007D1CFA" w:rsidP="007D1CF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</w:rPr>
      </w:pPr>
      <w:r w:rsidRPr="00456E66">
        <w:rPr>
          <w:rFonts w:eastAsia="Calibri"/>
          <w:sz w:val="24"/>
        </w:rPr>
        <w:t>К задачам Бюджетного прогноза, способствующим достижению указанной цели, относятся:</w:t>
      </w:r>
    </w:p>
    <w:p w:rsidR="007D1CFA" w:rsidRPr="00456E66" w:rsidRDefault="007D1CFA" w:rsidP="007D1CFA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456E66">
        <w:rPr>
          <w:rFonts w:eastAsia="Calibri"/>
          <w:sz w:val="24"/>
        </w:rPr>
        <w:t>1) осуществление бюджетного прогнозирования на период, позволяющий оценить основные изменения, тенденции и последствия социально-экономических и иных явлений, оказывающих наибольшее воздействие на состояние бюджета поселения;</w:t>
      </w:r>
    </w:p>
    <w:p w:rsidR="007D1CFA" w:rsidRPr="00456E66" w:rsidRDefault="007D1CFA" w:rsidP="007D1CFA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456E66">
        <w:rPr>
          <w:rFonts w:eastAsia="Calibri"/>
          <w:sz w:val="24"/>
        </w:rPr>
        <w:t>2) разработка достоверных прогнозов основных характеристик бюджета и иных показателей, характеризующих состояние, сбалансированность бюджета поселения;</w:t>
      </w:r>
    </w:p>
    <w:p w:rsidR="007D1CFA" w:rsidRPr="00456E66" w:rsidRDefault="007D1CFA" w:rsidP="007D1CFA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456E66">
        <w:rPr>
          <w:rFonts w:eastAsia="Calibri"/>
          <w:sz w:val="24"/>
        </w:rPr>
        <w:t>3) выработка решений по принятию дополнительных мер совершенствования налоговой, бюджетной, долговой политики, включая повышение эффективности бюджетных расходов, способствующих достижению сбалансированности бюджета и решению ключевых задач социально-экономического развития поселения в долгосрочном периоде;</w:t>
      </w:r>
    </w:p>
    <w:p w:rsidR="007D1CFA" w:rsidRPr="00456E66" w:rsidRDefault="007D1CFA" w:rsidP="007D1CFA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456E66">
        <w:rPr>
          <w:rFonts w:eastAsia="Calibri"/>
          <w:sz w:val="24"/>
        </w:rPr>
        <w:lastRenderedPageBreak/>
        <w:t>4) определение объемов долгосрочных финансовых обязательств, включая показатели финансового обеспечения муниципальных программ поселения на период их действия;</w:t>
      </w:r>
    </w:p>
    <w:p w:rsidR="007D1CFA" w:rsidRPr="00456E66" w:rsidRDefault="007D1CFA" w:rsidP="007D1CFA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456E66">
        <w:rPr>
          <w:rFonts w:eastAsia="Calibri"/>
          <w:sz w:val="24"/>
        </w:rPr>
        <w:t>5) ограничение уровня дефицита и муниципального долга поселения, темпов роста бюджетных расходов.</w:t>
      </w:r>
    </w:p>
    <w:p w:rsidR="007D1CFA" w:rsidRPr="00456E66" w:rsidRDefault="007D1CFA" w:rsidP="007D1CF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</w:rPr>
      </w:pPr>
      <w:r w:rsidRPr="00456E66">
        <w:rPr>
          <w:rFonts w:eastAsia="Calibri"/>
          <w:sz w:val="24"/>
        </w:rPr>
        <w:t>Решение указанных задач обеспечивается в рамках комплексного подхода, включающего в себя:</w:t>
      </w:r>
    </w:p>
    <w:p w:rsidR="007D1CFA" w:rsidRPr="00456E66" w:rsidRDefault="007D1CFA" w:rsidP="007D1CFA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456E66">
        <w:rPr>
          <w:rFonts w:eastAsia="Calibri"/>
          <w:sz w:val="24"/>
        </w:rPr>
        <w:t>1) обеспечение взаимного соответствия и координации Бюджетного прогноза с другими документами государственного стратегического планирования, в первую очередь прогнозом социально-экономического развития поселения и программами поселения;</w:t>
      </w:r>
    </w:p>
    <w:p w:rsidR="007D1CFA" w:rsidRPr="00DE6338" w:rsidRDefault="007D1CFA" w:rsidP="00DE6338">
      <w:pPr>
        <w:autoSpaceDE w:val="0"/>
        <w:autoSpaceDN w:val="0"/>
        <w:adjustRightInd w:val="0"/>
        <w:jc w:val="both"/>
        <w:rPr>
          <w:sz w:val="24"/>
        </w:rPr>
      </w:pPr>
      <w:r w:rsidRPr="00456E66">
        <w:rPr>
          <w:rFonts w:eastAsia="Calibri"/>
          <w:sz w:val="24"/>
        </w:rPr>
        <w:t>2) использование в целях долгосрочного бюджетного прогнозирования и планирования инициативных мер и решений, позволяющих достичь требуемых результатов и уровня сбалансированности бюджета поселения.</w:t>
      </w:r>
    </w:p>
    <w:p w:rsidR="008F56F3" w:rsidRPr="00456E66" w:rsidRDefault="00DE6338" w:rsidP="0021580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            </w:t>
      </w:r>
      <w:r w:rsidR="008F56F3" w:rsidRPr="00456E66">
        <w:rPr>
          <w:b/>
          <w:color w:val="000000"/>
        </w:rPr>
        <w:t xml:space="preserve">Бюджетная политика </w:t>
      </w:r>
      <w:r w:rsidR="008F56F3" w:rsidRPr="00456E66">
        <w:rPr>
          <w:color w:val="000000"/>
        </w:rPr>
        <w:t>поселения определяет основные ориентиры и стратегические цели развития поселения.</w:t>
      </w:r>
    </w:p>
    <w:p w:rsidR="008F56F3" w:rsidRPr="00456E66" w:rsidRDefault="008F56F3" w:rsidP="0021580A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56E66">
        <w:rPr>
          <w:color w:val="000000"/>
        </w:rPr>
        <w:t>Основными целями бюджетной политики поселения являются обеспечение долгосрочной сбалансированности и финансовой устойчивости бюджетной системы муниципального образования, создание условий для обеспечения максимально эффективного управления общественными финансами с учетом современных условий и перспектив развития экономики поселения.</w:t>
      </w:r>
    </w:p>
    <w:p w:rsidR="008F56F3" w:rsidRPr="00456E66" w:rsidRDefault="008F56F3" w:rsidP="0021580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6E66">
        <w:rPr>
          <w:color w:val="000000"/>
        </w:rPr>
        <w:t>Основными задачами бюджетной политики будут являться:</w:t>
      </w:r>
    </w:p>
    <w:p w:rsidR="008F56F3" w:rsidRPr="00456E66" w:rsidRDefault="008F56F3" w:rsidP="0021580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6E66">
        <w:rPr>
          <w:color w:val="000000"/>
        </w:rPr>
        <w:t>- формирование реального прогноза доходов, расходов и источников финансирования дефицита при формировании бюджета поселения;</w:t>
      </w:r>
    </w:p>
    <w:p w:rsidR="008F56F3" w:rsidRPr="00456E66" w:rsidRDefault="008F56F3" w:rsidP="0021580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6E66">
        <w:rPr>
          <w:color w:val="000000"/>
        </w:rPr>
        <w:t>- минимизация рисков несбалансированности при бюджетном планировании;</w:t>
      </w:r>
    </w:p>
    <w:p w:rsidR="008F56F3" w:rsidRPr="00456E66" w:rsidRDefault="008F56F3" w:rsidP="0021580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6E66">
        <w:rPr>
          <w:color w:val="000000"/>
        </w:rPr>
        <w:t>- концентрация расходов на приоритетных направлениях, прежде всего связанных с улучшением условий жизни человека, адресном решении социальных проблем, повышении эффективности и качества предоставляемых населению муниципальных услуг;</w:t>
      </w:r>
    </w:p>
    <w:p w:rsidR="008F56F3" w:rsidRPr="00456E66" w:rsidRDefault="008F56F3" w:rsidP="0021580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6E66">
        <w:rPr>
          <w:color w:val="000000"/>
        </w:rPr>
        <w:t>- безусловное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8F56F3" w:rsidRPr="00456E66" w:rsidRDefault="008F56F3" w:rsidP="0021580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6E66">
        <w:rPr>
          <w:color w:val="000000"/>
        </w:rPr>
        <w:t>- повышение эффективности и результативности бюджетн</w:t>
      </w:r>
      <w:r w:rsidR="0021580A">
        <w:rPr>
          <w:color w:val="000000"/>
        </w:rPr>
        <w:t>ых расходов за счет сокращения </w:t>
      </w:r>
      <w:r w:rsidRPr="00456E66">
        <w:rPr>
          <w:color w:val="000000"/>
        </w:rPr>
        <w:t>неэффективных расходов;</w:t>
      </w:r>
    </w:p>
    <w:p w:rsidR="008F56F3" w:rsidRPr="00456E66" w:rsidRDefault="008F56F3" w:rsidP="0021580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6E66">
        <w:rPr>
          <w:color w:val="000000"/>
        </w:rPr>
        <w:t>- повышение эффективности муниципального управления;</w:t>
      </w:r>
    </w:p>
    <w:p w:rsidR="008F56F3" w:rsidRPr="00456E66" w:rsidRDefault="008F56F3" w:rsidP="0021580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6E66">
        <w:rPr>
          <w:color w:val="000000"/>
        </w:rPr>
        <w:t>- недопущение просроченной задолженности по бюджетным и долговым обязательствам поселения;</w:t>
      </w:r>
    </w:p>
    <w:p w:rsidR="008F56F3" w:rsidRPr="00456E66" w:rsidRDefault="008F56F3" w:rsidP="0021580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6E66">
        <w:rPr>
          <w:color w:val="000000"/>
        </w:rPr>
        <w:t>- совершенствование и повышение эффективности процедур муниципальных закупок товаров, работ, услуг;</w:t>
      </w:r>
    </w:p>
    <w:p w:rsidR="008F56F3" w:rsidRPr="00456E66" w:rsidRDefault="008F56F3" w:rsidP="0021580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6E66">
        <w:rPr>
          <w:color w:val="000000"/>
        </w:rPr>
        <w:t>- повышение качества финансового контроля в управлении бюджетным процессом, в том числе внутреннего финансового контроля и внутреннего финансового аудита;</w:t>
      </w:r>
    </w:p>
    <w:p w:rsidR="008F56F3" w:rsidRPr="00456E66" w:rsidRDefault="008F56F3" w:rsidP="0021580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6E66">
        <w:rPr>
          <w:color w:val="000000"/>
        </w:rPr>
        <w:t>- повышение самостоятельности и ответственности органов местного самоуправления за проводимую бюджетную политику, создание условий для получения больших результатов в условиях рационального использования имеющихся ресурсов, концентрация их на проблемных направлениях. Повышение качества управления муниципальными финансами.</w:t>
      </w:r>
    </w:p>
    <w:p w:rsidR="00456E66" w:rsidRPr="00456E66" w:rsidRDefault="00456E66" w:rsidP="0021580A">
      <w:pPr>
        <w:pStyle w:val="af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456E66">
        <w:rPr>
          <w:b/>
          <w:color w:val="000000"/>
        </w:rPr>
        <w:t>Налоговая политика</w:t>
      </w:r>
      <w:r w:rsidRPr="00456E66">
        <w:rPr>
          <w:color w:val="000000"/>
        </w:rPr>
        <w:t xml:space="preserve"> поселения будет направлена на увеличение доходов местного бюджета за счет повышения эффективности системы налогового администрирования и проведения антикризисных налоговых мер.</w:t>
      </w:r>
    </w:p>
    <w:p w:rsidR="00456E66" w:rsidRPr="00456E66" w:rsidRDefault="00456E66" w:rsidP="0021580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6E66">
        <w:rPr>
          <w:color w:val="000000"/>
        </w:rPr>
        <w:t>Основными направлениями налоговой политики, для увеличения собираемости налогов в бюджет поселения, будут являться:</w:t>
      </w:r>
    </w:p>
    <w:p w:rsidR="00456E66" w:rsidRPr="008F56F3" w:rsidRDefault="00456E66" w:rsidP="0021580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6E66">
        <w:rPr>
          <w:color w:val="000000"/>
        </w:rPr>
        <w:t xml:space="preserve">- повышение объемов поступлений налога на доходы физических лиц, в частности: </w:t>
      </w:r>
      <w:r w:rsidRPr="008F56F3">
        <w:rPr>
          <w:color w:val="000000"/>
        </w:rPr>
        <w:t>создание условий для роста общего объема фонда оплаты труда в поселении, легализации «теневой» заработной платы, проведение мероприятий по сокращению задолженности по налогу на доходы физических лиц;</w:t>
      </w:r>
    </w:p>
    <w:p w:rsidR="00456E66" w:rsidRPr="008F56F3" w:rsidRDefault="00456E66" w:rsidP="0021580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56F3">
        <w:rPr>
          <w:color w:val="000000"/>
        </w:rPr>
        <w:t>- усиление работы по погашению задолженности по налоговым платежам;</w:t>
      </w:r>
    </w:p>
    <w:p w:rsidR="00456E66" w:rsidRPr="008F56F3" w:rsidRDefault="00456E66" w:rsidP="0021580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56F3">
        <w:rPr>
          <w:color w:val="000000"/>
        </w:rPr>
        <w:t xml:space="preserve">- 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</w:t>
      </w:r>
      <w:r w:rsidRPr="008F56F3">
        <w:rPr>
          <w:color w:val="000000"/>
        </w:rPr>
        <w:lastRenderedPageBreak/>
        <w:t>участков, которые до настоящего времени не зарегистрированы или зарегистрированы с указанием неполных (неактуальных) сведений, необходимых для исчисления налогов;</w:t>
      </w:r>
    </w:p>
    <w:p w:rsidR="00456E66" w:rsidRPr="008F56F3" w:rsidRDefault="00456E66" w:rsidP="0021580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56F3">
        <w:rPr>
          <w:color w:val="000000"/>
        </w:rPr>
        <w:t>проведение мероприятий по вовлечению в налоговый оборот земельных участков посредством усиления муниципального земельного контроля и выявления собственников земельных участков, не оформивших права собственности на земельные участки, в целях увеличения налоговой базы по земельному налогу.</w:t>
      </w:r>
    </w:p>
    <w:p w:rsidR="00456E66" w:rsidRPr="008F56F3" w:rsidRDefault="00456E66" w:rsidP="0021580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56F3">
        <w:rPr>
          <w:color w:val="000000"/>
        </w:rPr>
        <w:t>- улучшение качества администрирования земельного налога и повышения уровня его собираемости для целей пополнения доходной базы бюджета поселения;</w:t>
      </w:r>
    </w:p>
    <w:p w:rsidR="00456E66" w:rsidRPr="008F56F3" w:rsidRDefault="00456E66" w:rsidP="0021580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56F3">
        <w:rPr>
          <w:color w:val="000000"/>
        </w:rPr>
        <w:t>- создание условий для развития малого и среднего предпринимательства.</w:t>
      </w:r>
    </w:p>
    <w:p w:rsidR="00456E66" w:rsidRPr="008F56F3" w:rsidRDefault="00456E66" w:rsidP="0021580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56F3">
        <w:rPr>
          <w:color w:val="000000"/>
        </w:rPr>
        <w:t>На устойчивость доходов бюджетной системы поселения существенное влияние оказывают решения по установлению налоговых льгот по местным налогам, доходы от которых поступают в местные бюджеты.</w:t>
      </w:r>
    </w:p>
    <w:p w:rsidR="00456E66" w:rsidRPr="008F56F3" w:rsidRDefault="00456E66" w:rsidP="0021580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56F3">
        <w:rPr>
          <w:color w:val="000000"/>
        </w:rPr>
        <w:t>Оценка эффективности действ</w:t>
      </w:r>
      <w:r w:rsidR="00DE6338">
        <w:rPr>
          <w:color w:val="000000"/>
        </w:rPr>
        <w:t>ующих налоговых льгот является </w:t>
      </w:r>
      <w:r w:rsidRPr="008F56F3">
        <w:rPr>
          <w:color w:val="000000"/>
        </w:rPr>
        <w:t>составной частью бюджетного процесса, любая принятая налоговая льгота должна быть подвергнута анализу на предмет ее эффективности по итогам ее применения.</w:t>
      </w:r>
    </w:p>
    <w:p w:rsidR="00456E66" w:rsidRPr="008F56F3" w:rsidRDefault="00456E66" w:rsidP="0021580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</w:rPr>
      </w:pPr>
      <w:r w:rsidRPr="008F56F3">
        <w:rPr>
          <w:rFonts w:eastAsia="Calibri"/>
          <w:b/>
          <w:sz w:val="24"/>
        </w:rPr>
        <w:t>Муниципальный долг</w:t>
      </w:r>
      <w:r w:rsidRPr="008F56F3">
        <w:rPr>
          <w:rFonts w:eastAsia="Calibri"/>
          <w:sz w:val="24"/>
        </w:rPr>
        <w:t xml:space="preserve"> в бюджете поселения отсутствует, вместе с тем долговая политика поселения будет направлена на обеспечение финансирования дефицита бюджета поселения и на своевременное и полное исполнение долговых обязательств поселения;</w:t>
      </w:r>
    </w:p>
    <w:p w:rsidR="00456E66" w:rsidRPr="008F56F3" w:rsidRDefault="00456E66" w:rsidP="0021580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</w:rPr>
      </w:pPr>
      <w:r w:rsidRPr="008F56F3">
        <w:rPr>
          <w:rFonts w:eastAsia="Calibri"/>
          <w:sz w:val="24"/>
        </w:rPr>
        <w:t>В условиях экономической нестабильности наиболее негативными последствиями и рисками для бюджета поселения являются:</w:t>
      </w:r>
    </w:p>
    <w:p w:rsidR="00456E66" w:rsidRPr="008F56F3" w:rsidRDefault="00456E66" w:rsidP="0021580A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8F56F3">
        <w:rPr>
          <w:rFonts w:eastAsia="Calibri"/>
          <w:sz w:val="24"/>
        </w:rPr>
        <w:t>1) наличие дефицита бюджета поселения;</w:t>
      </w:r>
    </w:p>
    <w:p w:rsidR="00456E66" w:rsidRPr="008F56F3" w:rsidRDefault="00456E66" w:rsidP="0021580A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8F56F3">
        <w:rPr>
          <w:rFonts w:eastAsia="Calibri"/>
          <w:sz w:val="24"/>
        </w:rPr>
        <w:t>2) сокращение межбюджетных трансфертов из областного бюджета;</w:t>
      </w:r>
    </w:p>
    <w:p w:rsidR="00456E66" w:rsidRPr="008F56F3" w:rsidRDefault="00456E66" w:rsidP="0021580A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8F56F3">
        <w:rPr>
          <w:rFonts w:eastAsia="Calibri"/>
          <w:sz w:val="24"/>
        </w:rPr>
        <w:t>3) передача дополнительных расходных обязательств.</w:t>
      </w:r>
    </w:p>
    <w:p w:rsidR="00456E66" w:rsidRPr="008F56F3" w:rsidRDefault="00456E66" w:rsidP="0021580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</w:rPr>
      </w:pPr>
      <w:r w:rsidRPr="008F56F3">
        <w:rPr>
          <w:rFonts w:eastAsia="Calibri"/>
          <w:sz w:val="24"/>
        </w:rPr>
        <w:t>Мероприятия по минимизации бюджетных рисков:</w:t>
      </w:r>
    </w:p>
    <w:p w:rsidR="00456E66" w:rsidRPr="008F56F3" w:rsidRDefault="00456E66" w:rsidP="0021580A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8F56F3">
        <w:rPr>
          <w:rFonts w:eastAsia="Calibri"/>
          <w:sz w:val="24"/>
        </w:rPr>
        <w:t>1) повышение доходного потенциала поселения;</w:t>
      </w:r>
    </w:p>
    <w:p w:rsidR="00456E66" w:rsidRPr="008F56F3" w:rsidRDefault="00456E66" w:rsidP="0021580A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8F56F3">
        <w:rPr>
          <w:rFonts w:eastAsia="Calibri"/>
          <w:sz w:val="24"/>
        </w:rPr>
        <w:t>2) максимальное наполнение доходной части бюджета поселения для осуществления социально значимых расходов;</w:t>
      </w:r>
    </w:p>
    <w:p w:rsidR="00BE3F88" w:rsidRDefault="00456E66" w:rsidP="0021580A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8F56F3">
        <w:rPr>
          <w:rFonts w:eastAsia="Calibri"/>
          <w:sz w:val="24"/>
        </w:rPr>
        <w:t>3) активное участие в привлечении средств федерального и областного бюджетов, в том числе в рамках государственны</w:t>
      </w:r>
      <w:r w:rsidR="00DE6338">
        <w:rPr>
          <w:rFonts w:eastAsia="Calibri"/>
          <w:sz w:val="24"/>
        </w:rPr>
        <w:t>х программ Российской Федерации.</w:t>
      </w:r>
    </w:p>
    <w:p w:rsidR="00D14750" w:rsidRDefault="00D14750" w:rsidP="0021580A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   </w:t>
      </w:r>
      <w:r w:rsidRPr="00D14750">
        <w:rPr>
          <w:rFonts w:eastAsia="Calibri"/>
          <w:sz w:val="24"/>
        </w:rPr>
        <w:t>Численность постоянного населения Пудостьского сельского поселения составила на 01.01.2022 г. 10087 человека.</w:t>
      </w:r>
      <w:r>
        <w:rPr>
          <w:rFonts w:eastAsia="Calibri"/>
          <w:sz w:val="24"/>
        </w:rPr>
        <w:t xml:space="preserve"> </w:t>
      </w:r>
      <w:r w:rsidRPr="00D14750">
        <w:rPr>
          <w:rFonts w:eastAsia="Calibri"/>
          <w:sz w:val="24"/>
          <w:lang w:val="x-none"/>
        </w:rPr>
        <w:t xml:space="preserve">За </w:t>
      </w:r>
      <w:r w:rsidRPr="00D14750">
        <w:rPr>
          <w:rFonts w:eastAsia="Calibri"/>
          <w:sz w:val="24"/>
        </w:rPr>
        <w:t>январь-июнь 2</w:t>
      </w:r>
      <w:r w:rsidRPr="00D14750">
        <w:rPr>
          <w:rFonts w:eastAsia="Calibri"/>
          <w:sz w:val="24"/>
          <w:lang w:val="x-none"/>
        </w:rPr>
        <w:t>0</w:t>
      </w:r>
      <w:r w:rsidRPr="00D14750">
        <w:rPr>
          <w:rFonts w:eastAsia="Calibri"/>
          <w:sz w:val="24"/>
        </w:rPr>
        <w:t>22</w:t>
      </w:r>
      <w:r w:rsidRPr="00D14750">
        <w:rPr>
          <w:rFonts w:eastAsia="Calibri"/>
          <w:sz w:val="24"/>
          <w:lang w:val="x-none"/>
        </w:rPr>
        <w:t xml:space="preserve"> год</w:t>
      </w:r>
      <w:r w:rsidRPr="00D14750">
        <w:rPr>
          <w:rFonts w:eastAsia="Calibri"/>
          <w:sz w:val="24"/>
        </w:rPr>
        <w:t xml:space="preserve">а </w:t>
      </w:r>
      <w:r w:rsidRPr="00D14750">
        <w:rPr>
          <w:rFonts w:eastAsia="Calibri"/>
          <w:sz w:val="24"/>
          <w:lang w:val="x-none"/>
        </w:rPr>
        <w:t xml:space="preserve"> демографическая ситуация характеризовалась увеличением уровня естественной убыли населения, число умерших</w:t>
      </w:r>
      <w:r w:rsidR="0021580A">
        <w:rPr>
          <w:rFonts w:eastAsia="Calibri"/>
          <w:sz w:val="24"/>
        </w:rPr>
        <w:t xml:space="preserve"> увеличилось на 4</w:t>
      </w:r>
      <w:r w:rsidRPr="00D14750">
        <w:rPr>
          <w:rFonts w:eastAsia="Calibri"/>
          <w:sz w:val="24"/>
        </w:rPr>
        <w:t xml:space="preserve">%  к аналогичному периоду 2021 года и </w:t>
      </w:r>
      <w:r w:rsidR="0021580A">
        <w:rPr>
          <w:rFonts w:eastAsia="Calibri"/>
          <w:sz w:val="24"/>
          <w:lang w:val="x-none"/>
        </w:rPr>
        <w:t xml:space="preserve"> </w:t>
      </w:r>
      <w:r w:rsidRPr="00D14750">
        <w:rPr>
          <w:rFonts w:eastAsia="Calibri"/>
          <w:sz w:val="24"/>
          <w:lang w:val="x-none"/>
        </w:rPr>
        <w:t xml:space="preserve">составило </w:t>
      </w:r>
      <w:r w:rsidRPr="00D14750">
        <w:rPr>
          <w:rFonts w:eastAsia="Calibri"/>
          <w:sz w:val="24"/>
        </w:rPr>
        <w:t xml:space="preserve">72 </w:t>
      </w:r>
      <w:r w:rsidRPr="00D14750">
        <w:rPr>
          <w:rFonts w:eastAsia="Calibri"/>
          <w:sz w:val="24"/>
          <w:lang w:val="x-none"/>
        </w:rPr>
        <w:t>человек</w:t>
      </w:r>
      <w:r w:rsidRPr="00D14750">
        <w:rPr>
          <w:rFonts w:eastAsia="Calibri"/>
          <w:sz w:val="24"/>
        </w:rPr>
        <w:t>а (в январе-июне 2021 г. 75 человек)</w:t>
      </w:r>
      <w:r w:rsidRPr="00D14750">
        <w:rPr>
          <w:rFonts w:eastAsia="Calibri"/>
          <w:sz w:val="24"/>
          <w:lang w:val="x-none"/>
        </w:rPr>
        <w:t>, число родившихся составило</w:t>
      </w:r>
      <w:r w:rsidRPr="00D14750">
        <w:rPr>
          <w:rFonts w:eastAsia="Calibri"/>
          <w:sz w:val="24"/>
        </w:rPr>
        <w:t xml:space="preserve"> 28</w:t>
      </w:r>
      <w:r w:rsidRPr="00D14750">
        <w:rPr>
          <w:rFonts w:eastAsia="Calibri"/>
          <w:sz w:val="24"/>
          <w:lang w:val="x-none"/>
        </w:rPr>
        <w:t xml:space="preserve"> человек</w:t>
      </w:r>
      <w:r w:rsidRPr="00D14750">
        <w:rPr>
          <w:rFonts w:eastAsia="Calibri"/>
          <w:sz w:val="24"/>
        </w:rPr>
        <w:t xml:space="preserve"> (в январе-июне 2021 г. – 41 человек)</w:t>
      </w:r>
      <w:r w:rsidRPr="00D14750">
        <w:rPr>
          <w:rFonts w:eastAsia="Calibri"/>
          <w:sz w:val="24"/>
          <w:lang w:val="x-none"/>
        </w:rPr>
        <w:t xml:space="preserve">. </w:t>
      </w:r>
      <w:r w:rsidRPr="00D14750">
        <w:rPr>
          <w:rFonts w:eastAsia="Calibri"/>
          <w:sz w:val="24"/>
        </w:rPr>
        <w:t>Число родившихся в 2022 году составит 72 человека, уровен</w:t>
      </w:r>
      <w:r w:rsidR="0021580A">
        <w:rPr>
          <w:rFonts w:eastAsia="Calibri"/>
          <w:sz w:val="24"/>
        </w:rPr>
        <w:t>ь рождаемости уменьшится на 6,5</w:t>
      </w:r>
      <w:r w:rsidRPr="00D14750">
        <w:rPr>
          <w:rFonts w:eastAsia="Calibri"/>
          <w:sz w:val="24"/>
        </w:rPr>
        <w:t>% по сравнению с 2021 годом. Число умерших составит 144 человека и по сравнению с аналогичным периодом прошлого года уменьшится на 4%. В 2022 году наблюдается уменьшение численности постоянного населения на территории муниципального образования прежде всего за счет превышения смертности над рождаемостью. Численность населения на 01.01.2023 года состав</w:t>
      </w:r>
      <w:r w:rsidR="00DA2830">
        <w:rPr>
          <w:rFonts w:eastAsia="Calibri"/>
          <w:sz w:val="24"/>
        </w:rPr>
        <w:t>ит 10053</w:t>
      </w:r>
      <w:bookmarkStart w:id="0" w:name="_GoBack"/>
      <w:bookmarkEnd w:id="0"/>
      <w:r w:rsidRPr="00D14750">
        <w:rPr>
          <w:rFonts w:eastAsia="Calibri"/>
          <w:sz w:val="24"/>
        </w:rPr>
        <w:t xml:space="preserve"> человека.</w:t>
      </w:r>
      <w:r w:rsidR="00C4744C">
        <w:rPr>
          <w:rFonts w:eastAsia="Calibri"/>
          <w:sz w:val="24"/>
        </w:rPr>
        <w:t xml:space="preserve"> </w:t>
      </w:r>
      <w:r w:rsidR="0021580A">
        <w:rPr>
          <w:rFonts w:eastAsia="Calibri"/>
          <w:sz w:val="24"/>
        </w:rPr>
        <w:t>В 2023</w:t>
      </w:r>
      <w:r w:rsidR="00D16037">
        <w:rPr>
          <w:rFonts w:eastAsia="Calibri"/>
          <w:sz w:val="24"/>
        </w:rPr>
        <w:t>-2027</w:t>
      </w:r>
      <w:r w:rsidRPr="00D14750">
        <w:rPr>
          <w:rFonts w:eastAsia="Calibri"/>
          <w:sz w:val="24"/>
        </w:rPr>
        <w:t xml:space="preserve"> годах прогнозируется уменьшение численность населения за счет превышение смертности над рождаемостью. Численность населения младше трудоспособного возраста </w:t>
      </w:r>
      <w:r w:rsidR="00C4744C">
        <w:rPr>
          <w:rFonts w:eastAsia="Calibri"/>
          <w:sz w:val="24"/>
        </w:rPr>
        <w:t>составляет 14</w:t>
      </w:r>
      <w:r w:rsidRPr="00D14750">
        <w:rPr>
          <w:rFonts w:eastAsia="Calibri"/>
          <w:sz w:val="24"/>
        </w:rPr>
        <w:t>%, трудоспособного возраста – 56%, старше трудоспособного возраста – 30%.</w:t>
      </w:r>
    </w:p>
    <w:p w:rsidR="00944ABE" w:rsidRDefault="00944ABE" w:rsidP="00944ABE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   </w:t>
      </w:r>
      <w:r w:rsidRPr="00944ABE">
        <w:rPr>
          <w:rFonts w:eastAsia="Calibri"/>
          <w:sz w:val="24"/>
        </w:rPr>
        <w:t>В статистическом регистре Росстата по Пудостьскому сельскому поселению на 1 января 2022 года было зарегистрировано 191 организации, в основном это малые предприятия, предпринимателей без</w:t>
      </w:r>
      <w:r w:rsidR="00C4744C">
        <w:rPr>
          <w:rFonts w:eastAsia="Calibri"/>
          <w:sz w:val="24"/>
        </w:rPr>
        <w:t xml:space="preserve"> образования юридического лица-</w:t>
      </w:r>
      <w:r w:rsidRPr="00944ABE">
        <w:rPr>
          <w:rFonts w:eastAsia="Calibri"/>
          <w:sz w:val="24"/>
        </w:rPr>
        <w:t>287.</w:t>
      </w:r>
      <w:r>
        <w:rPr>
          <w:rFonts w:eastAsia="Calibri"/>
          <w:sz w:val="24"/>
        </w:rPr>
        <w:t xml:space="preserve"> </w:t>
      </w:r>
      <w:r w:rsidR="00D14750" w:rsidRPr="00D14750">
        <w:rPr>
          <w:rFonts w:eastAsia="Calibri"/>
          <w:sz w:val="24"/>
        </w:rPr>
        <w:t>По данным Петростата на территории поселения зарегистрировано 14 организаций сельского хозяйства.</w:t>
      </w:r>
      <w:r w:rsidR="00DD50CA">
        <w:rPr>
          <w:rFonts w:eastAsia="Calibri"/>
          <w:sz w:val="24"/>
        </w:rPr>
        <w:t xml:space="preserve"> </w:t>
      </w:r>
      <w:r w:rsidR="00DD50CA" w:rsidRPr="00DD50CA">
        <w:rPr>
          <w:rFonts w:eastAsia="Calibri"/>
          <w:sz w:val="24"/>
        </w:rPr>
        <w:t>На территории Пудостьского сельского поселения расположены 24 фермерских (крестьянских) хозяйств, 21 садоводческих некоммерческих товариществ.</w:t>
      </w:r>
      <w:r w:rsidR="00E16DA0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Н</w:t>
      </w:r>
      <w:r w:rsidR="00DD50CA" w:rsidRPr="00DD50CA">
        <w:rPr>
          <w:rFonts w:eastAsia="Calibri"/>
          <w:sz w:val="24"/>
        </w:rPr>
        <w:t>а 01.01.2022 на территории поселения зарегистрировано 40 организаций, осуществляющих промышленную деятельность.</w:t>
      </w:r>
      <w:r w:rsidRPr="00944ABE">
        <w:rPr>
          <w:szCs w:val="28"/>
        </w:rPr>
        <w:t xml:space="preserve"> </w:t>
      </w:r>
      <w:r w:rsidRPr="00944ABE">
        <w:rPr>
          <w:rFonts w:eastAsia="Calibri"/>
          <w:sz w:val="24"/>
        </w:rPr>
        <w:t>Торговое обслуживание осуществляется 33 магазинами</w:t>
      </w:r>
      <w:r>
        <w:rPr>
          <w:rFonts w:eastAsia="Calibri"/>
          <w:sz w:val="24"/>
        </w:rPr>
        <w:t xml:space="preserve">. </w:t>
      </w:r>
      <w:r w:rsidRPr="00944ABE">
        <w:rPr>
          <w:rFonts w:eastAsia="Calibri"/>
          <w:sz w:val="24"/>
        </w:rPr>
        <w:t>На территории поселения осуществляют деятельность 7 предприятий общественного питания, в т. ч.: 2 кафе, 1 бар, 2 столовых при учебных заведениях, 2 столовая при организации, всего 385 посадочных мест; оказывается, 7 видов бытовых услуг, в т. ч.: 1 мастерская по ремонту обуви,</w:t>
      </w:r>
      <w:r>
        <w:rPr>
          <w:rFonts w:eastAsia="Calibri"/>
          <w:sz w:val="24"/>
        </w:rPr>
        <w:t xml:space="preserve"> 2 парикмахерских</w:t>
      </w:r>
      <w:r w:rsidRPr="00944ABE">
        <w:rPr>
          <w:rFonts w:eastAsia="Calibri"/>
          <w:sz w:val="24"/>
        </w:rPr>
        <w:t>,</w:t>
      </w:r>
      <w:r>
        <w:rPr>
          <w:rFonts w:eastAsia="Calibri"/>
          <w:sz w:val="24"/>
        </w:rPr>
        <w:t xml:space="preserve"> </w:t>
      </w:r>
      <w:r w:rsidRPr="00944ABE">
        <w:rPr>
          <w:rFonts w:eastAsia="Calibri"/>
          <w:sz w:val="24"/>
        </w:rPr>
        <w:t>1 ателье, 1 фотоателье, 1 общественная баня, 1 техническое обслуживание и ремонт транспортных средств.</w:t>
      </w:r>
      <w:r>
        <w:rPr>
          <w:rFonts w:eastAsia="Calibri"/>
          <w:sz w:val="24"/>
        </w:rPr>
        <w:t xml:space="preserve"> </w:t>
      </w:r>
      <w:r w:rsidRPr="00944ABE">
        <w:rPr>
          <w:rFonts w:eastAsia="Calibri"/>
          <w:sz w:val="24"/>
        </w:rPr>
        <w:t>За январь–июнь 2022 года объем</w:t>
      </w:r>
      <w:r w:rsidRPr="00944ABE">
        <w:rPr>
          <w:rFonts w:eastAsia="Calibri"/>
          <w:i/>
          <w:sz w:val="24"/>
        </w:rPr>
        <w:t xml:space="preserve"> </w:t>
      </w:r>
      <w:r w:rsidRPr="00944ABE">
        <w:rPr>
          <w:rFonts w:eastAsia="Calibri"/>
          <w:sz w:val="24"/>
        </w:rPr>
        <w:t>платных услуг учреждений образования составил 3779,5 тыс. руб., что выше аналогичного периода прошлого года на 4,1%. По предварительным оценкам на конец 2022 года объем платных услуг составит 6676,0 тыс. руб., что на 4,1% выше уровня 2021 года. Объем платных услуг населению за 2023-202</w:t>
      </w:r>
      <w:r w:rsidR="00D16037">
        <w:rPr>
          <w:rFonts w:eastAsia="Calibri"/>
          <w:sz w:val="24"/>
        </w:rPr>
        <w:t>7</w:t>
      </w:r>
      <w:r w:rsidRPr="00944ABE">
        <w:rPr>
          <w:rFonts w:eastAsia="Calibri"/>
          <w:sz w:val="24"/>
        </w:rPr>
        <w:t xml:space="preserve"> годы вырастет на 15,1%</w:t>
      </w:r>
      <w:r w:rsidR="00E16DA0">
        <w:rPr>
          <w:rFonts w:eastAsia="Calibri"/>
          <w:sz w:val="24"/>
        </w:rPr>
        <w:t>.</w:t>
      </w:r>
    </w:p>
    <w:p w:rsidR="00DE6338" w:rsidRDefault="00944ABE" w:rsidP="00DE6338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    </w:t>
      </w:r>
      <w:r w:rsidRPr="00944ABE">
        <w:rPr>
          <w:rFonts w:eastAsia="Calibri"/>
          <w:sz w:val="24"/>
        </w:rPr>
        <w:t>Основным источником финансирования инвестиций в основной капитал являются собственные средства предприятий – 90,0%, привлеченные средства -10%</w:t>
      </w:r>
      <w:r w:rsidR="00E16DA0">
        <w:rPr>
          <w:rFonts w:eastAsia="Calibri"/>
          <w:sz w:val="24"/>
        </w:rPr>
        <w:t xml:space="preserve">. </w:t>
      </w:r>
      <w:r w:rsidRPr="00944ABE">
        <w:rPr>
          <w:rFonts w:eastAsia="Calibri"/>
          <w:sz w:val="24"/>
        </w:rPr>
        <w:t xml:space="preserve">За январь-июнь 2022 года инвестиции в основной капитал составили 352120,0 тыс. руб., темп роста к соответствующему периоду прошлого года – 73,2% и к концу 2022 года инвестиции в основной капитал составят </w:t>
      </w:r>
      <w:r w:rsidR="00E16DA0">
        <w:rPr>
          <w:rFonts w:eastAsia="Calibri"/>
          <w:sz w:val="24"/>
        </w:rPr>
        <w:t>737300,0</w:t>
      </w:r>
      <w:r w:rsidRPr="00944ABE">
        <w:rPr>
          <w:rFonts w:eastAsia="Calibri"/>
          <w:sz w:val="24"/>
        </w:rPr>
        <w:t xml:space="preserve"> тыс. руб. За 2023-202</w:t>
      </w:r>
      <w:r w:rsidR="00D16037">
        <w:rPr>
          <w:rFonts w:eastAsia="Calibri"/>
          <w:sz w:val="24"/>
        </w:rPr>
        <w:t>7</w:t>
      </w:r>
      <w:r w:rsidRPr="00944ABE">
        <w:rPr>
          <w:rFonts w:eastAsia="Calibri"/>
          <w:sz w:val="24"/>
        </w:rPr>
        <w:t xml:space="preserve"> годы увеличение объема инвестиций составит </w:t>
      </w:r>
      <w:r w:rsidR="00E16DA0">
        <w:rPr>
          <w:rFonts w:eastAsia="Calibri"/>
          <w:sz w:val="24"/>
        </w:rPr>
        <w:t>в среднем 105,0</w:t>
      </w:r>
      <w:r w:rsidRPr="00944ABE">
        <w:rPr>
          <w:rFonts w:eastAsia="Calibri"/>
          <w:sz w:val="24"/>
        </w:rPr>
        <w:t xml:space="preserve">%. Основным источником финансирования инвестиций в основной капитал являются собственные средства предприятий. </w:t>
      </w:r>
    </w:p>
    <w:p w:rsidR="00FB5DB4" w:rsidRDefault="00FB5DB4" w:rsidP="00DE6338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    </w:t>
      </w:r>
      <w:r w:rsidRPr="00FB5DB4">
        <w:rPr>
          <w:rFonts w:eastAsia="Calibri"/>
          <w:sz w:val="24"/>
        </w:rPr>
        <w:t xml:space="preserve">На территории Пудостьского сельского поселения расположены: 2-е школы, 4-е детских сада (415 мест), </w:t>
      </w:r>
      <w:r>
        <w:rPr>
          <w:rFonts w:eastAsia="Calibri"/>
          <w:sz w:val="24"/>
        </w:rPr>
        <w:t>1 амбулатория</w:t>
      </w:r>
      <w:r w:rsidR="00DA2830">
        <w:rPr>
          <w:rFonts w:eastAsia="Calibri"/>
          <w:sz w:val="24"/>
        </w:rPr>
        <w:t xml:space="preserve">, 3 ФАПа, 2 участка врача общей </w:t>
      </w:r>
      <w:r w:rsidRPr="00FB5DB4">
        <w:rPr>
          <w:rFonts w:eastAsia="Calibri"/>
          <w:sz w:val="24"/>
        </w:rPr>
        <w:t>практики</w:t>
      </w:r>
      <w:r w:rsidR="00DA2830">
        <w:rPr>
          <w:rFonts w:eastAsia="Calibri"/>
          <w:sz w:val="24"/>
        </w:rPr>
        <w:t xml:space="preserve">  муниципальное </w:t>
      </w:r>
      <w:r w:rsidRPr="00FB5DB4">
        <w:rPr>
          <w:rFonts w:eastAsia="Calibri"/>
          <w:sz w:val="24"/>
        </w:rPr>
        <w:t>учреждение культуры «Пудостьский культурно – спортивный комплекс», в него входят 3–и Дома Культуры, 3–и библиотеки, а также проводятся различные спортивные секции в спортзалах ДК.</w:t>
      </w:r>
    </w:p>
    <w:p w:rsidR="00E16DA0" w:rsidRPr="00E16DA0" w:rsidRDefault="00E16DA0" w:rsidP="00E16DA0">
      <w:pPr>
        <w:spacing w:line="0" w:lineRule="atLeast"/>
        <w:jc w:val="both"/>
        <w:rPr>
          <w:sz w:val="24"/>
        </w:rPr>
      </w:pPr>
      <w:r>
        <w:rPr>
          <w:rFonts w:eastAsia="Calibri"/>
          <w:sz w:val="24"/>
        </w:rPr>
        <w:t xml:space="preserve">             </w:t>
      </w:r>
      <w:r w:rsidRPr="00D16037">
        <w:rPr>
          <w:sz w:val="24"/>
        </w:rPr>
        <w:t>За январь-июнь 2022 г. уровень безработицы снизился, и составил на 01.07.2022 г. 0,14 % или 8 человек. По прогнозной оценки на конец 2022 года уровень регистрируемой безработицы в поселении будет иметь значение 0,3%.</w:t>
      </w:r>
      <w:r>
        <w:rPr>
          <w:sz w:val="24"/>
        </w:rPr>
        <w:t xml:space="preserve"> </w:t>
      </w:r>
      <w:r w:rsidRPr="00D16037">
        <w:rPr>
          <w:sz w:val="24"/>
        </w:rPr>
        <w:t>В 2023-202</w:t>
      </w:r>
      <w:r>
        <w:rPr>
          <w:sz w:val="24"/>
        </w:rPr>
        <w:t>7</w:t>
      </w:r>
      <w:r w:rsidRPr="00D16037">
        <w:rPr>
          <w:sz w:val="24"/>
        </w:rPr>
        <w:t xml:space="preserve"> годах прогнозируется незначительное повышение показателя «уровень безработицы». В 2023-202</w:t>
      </w:r>
      <w:r>
        <w:rPr>
          <w:sz w:val="24"/>
        </w:rPr>
        <w:t>7</w:t>
      </w:r>
      <w:r w:rsidRPr="00D16037">
        <w:rPr>
          <w:sz w:val="24"/>
        </w:rPr>
        <w:t xml:space="preserve"> годах ежегодный показателя «уровень регистрируемой безработицы» будет иметь значение в пределах 0,4%.</w:t>
      </w:r>
    </w:p>
    <w:p w:rsidR="007D1CFA" w:rsidRPr="007D1CFA" w:rsidRDefault="007D1CFA" w:rsidP="00DE6338">
      <w:pPr>
        <w:jc w:val="both"/>
        <w:rPr>
          <w:sz w:val="24"/>
        </w:rPr>
      </w:pPr>
      <w:r>
        <w:rPr>
          <w:rFonts w:eastAsia="Calibri"/>
          <w:sz w:val="24"/>
        </w:rPr>
        <w:t xml:space="preserve">             </w:t>
      </w:r>
      <w:r w:rsidRPr="007D1CFA">
        <w:rPr>
          <w:rFonts w:eastAsia="Calibri"/>
          <w:sz w:val="24"/>
        </w:rPr>
        <w:t xml:space="preserve">Бюджетный прогноз </w:t>
      </w:r>
      <w:r w:rsidR="00DE6338">
        <w:rPr>
          <w:sz w:val="24"/>
        </w:rPr>
        <w:t xml:space="preserve">МО Пудостьское сельское поселение </w:t>
      </w:r>
      <w:r w:rsidRPr="007D1CFA">
        <w:rPr>
          <w:sz w:val="24"/>
        </w:rPr>
        <w:t xml:space="preserve">на </w:t>
      </w:r>
      <w:r w:rsidR="00B67869" w:rsidRPr="00456E66">
        <w:rPr>
          <w:sz w:val="24"/>
        </w:rPr>
        <w:t>долгосрочный период</w:t>
      </w:r>
      <w:r w:rsidRPr="007D1CFA">
        <w:rPr>
          <w:sz w:val="24"/>
        </w:rPr>
        <w:t xml:space="preserve"> разработан с учетом основных направлений </w:t>
      </w:r>
      <w:r w:rsidRPr="00167969">
        <w:rPr>
          <w:sz w:val="24"/>
        </w:rPr>
        <w:t xml:space="preserve">бюджетной и налоговой политики </w:t>
      </w:r>
      <w:r w:rsidR="00DE6338">
        <w:rPr>
          <w:sz w:val="24"/>
        </w:rPr>
        <w:t>МО Пудостьское сельское поселение на 2022 год и на плановый период 2023 и 2024</w:t>
      </w:r>
      <w:r w:rsidRPr="00167969">
        <w:rPr>
          <w:sz w:val="24"/>
        </w:rPr>
        <w:t xml:space="preserve"> годов, на основе показателей прогноза социально-экономического развития </w:t>
      </w:r>
      <w:r w:rsidR="00DE6338">
        <w:rPr>
          <w:sz w:val="24"/>
        </w:rPr>
        <w:t>МО Пудостьское сельское поселение  до 2027</w:t>
      </w:r>
      <w:r w:rsidRPr="00167969">
        <w:rPr>
          <w:sz w:val="24"/>
        </w:rPr>
        <w:t xml:space="preserve"> года, включая предварительные итоги социально-экономического развития </w:t>
      </w:r>
      <w:r w:rsidR="00DE6338">
        <w:rPr>
          <w:sz w:val="24"/>
        </w:rPr>
        <w:t>МО Пудостьское сельское поселение за 1 полугодие 2022</w:t>
      </w:r>
      <w:r w:rsidRPr="007D1CFA">
        <w:rPr>
          <w:sz w:val="24"/>
        </w:rPr>
        <w:t xml:space="preserve"> года и ожидаемые итоги социально-экономического развития </w:t>
      </w:r>
      <w:r w:rsidR="00DE6338">
        <w:rPr>
          <w:sz w:val="24"/>
        </w:rPr>
        <w:t>МО Пудостьское сельское поселение области за 2022</w:t>
      </w:r>
      <w:r w:rsidRPr="007D1CFA">
        <w:rPr>
          <w:sz w:val="24"/>
        </w:rPr>
        <w:t xml:space="preserve"> год.</w:t>
      </w:r>
    </w:p>
    <w:p w:rsidR="00456E66" w:rsidRPr="008F56F3" w:rsidRDefault="00456E66" w:rsidP="00DE6338">
      <w:pPr>
        <w:spacing w:line="0" w:lineRule="atLeast"/>
        <w:jc w:val="both"/>
        <w:rPr>
          <w:sz w:val="24"/>
        </w:rPr>
      </w:pPr>
      <w:r w:rsidRPr="008F56F3">
        <w:rPr>
          <w:sz w:val="24"/>
        </w:rPr>
        <w:t>При формировании бюджетного прогноза были реализованы следующие мероприятия:</w:t>
      </w:r>
    </w:p>
    <w:p w:rsidR="00456E66" w:rsidRPr="008F56F3" w:rsidRDefault="00456E66" w:rsidP="00DE6338">
      <w:pPr>
        <w:pStyle w:val="af"/>
        <w:keepNext/>
        <w:numPr>
          <w:ilvl w:val="0"/>
          <w:numId w:val="9"/>
        </w:numPr>
        <w:spacing w:before="0" w:beforeAutospacing="0" w:after="0" w:afterAutospacing="0" w:line="0" w:lineRule="atLeast"/>
        <w:ind w:left="0" w:firstLine="0"/>
        <w:contextualSpacing/>
        <w:jc w:val="both"/>
      </w:pPr>
      <w:r w:rsidRPr="008F56F3">
        <w:t xml:space="preserve">сформулированы основные направления бюджетной и налоговой политики </w:t>
      </w:r>
      <w:r w:rsidR="00DE6338">
        <w:t>МО Пудостьское сельское поселение на 2022 год и на плановый период 2023 и 2024</w:t>
      </w:r>
      <w:r w:rsidRPr="008F56F3">
        <w:t xml:space="preserve"> годов;</w:t>
      </w:r>
    </w:p>
    <w:p w:rsidR="00456E66" w:rsidRPr="008F56F3" w:rsidRDefault="00456E66" w:rsidP="00DE6338">
      <w:pPr>
        <w:pStyle w:val="af"/>
        <w:keepNext/>
        <w:numPr>
          <w:ilvl w:val="0"/>
          <w:numId w:val="9"/>
        </w:numPr>
        <w:spacing w:before="0" w:beforeAutospacing="0" w:after="0" w:afterAutospacing="0" w:line="0" w:lineRule="atLeast"/>
        <w:ind w:left="0" w:firstLine="0"/>
        <w:contextualSpacing/>
        <w:jc w:val="both"/>
      </w:pPr>
      <w:r w:rsidRPr="008F56F3">
        <w:t xml:space="preserve">определены предельные объемы расходов бюджета </w:t>
      </w:r>
      <w:r w:rsidR="00DE6338">
        <w:t xml:space="preserve">МО </w:t>
      </w:r>
      <w:r w:rsidR="00944ABE">
        <w:t xml:space="preserve">Пудостьское сельское поселение </w:t>
      </w:r>
      <w:r w:rsidR="00DE6338">
        <w:t>на долгосрочный период до 2027</w:t>
      </w:r>
      <w:r w:rsidRPr="008F56F3">
        <w:t xml:space="preserve"> года, в том числе по муниципальным программам </w:t>
      </w:r>
      <w:r w:rsidR="00DE6338">
        <w:t>МО Пудостьское сельское поселение</w:t>
      </w:r>
      <w:r w:rsidRPr="008F56F3">
        <w:t>;</w:t>
      </w:r>
    </w:p>
    <w:p w:rsidR="00456E66" w:rsidRPr="008F56F3" w:rsidRDefault="00456E66" w:rsidP="00DE6338">
      <w:pPr>
        <w:pStyle w:val="af"/>
        <w:keepNext/>
        <w:numPr>
          <w:ilvl w:val="0"/>
          <w:numId w:val="9"/>
        </w:numPr>
        <w:spacing w:before="0" w:beforeAutospacing="0" w:after="0" w:afterAutospacing="0" w:line="0" w:lineRule="atLeast"/>
        <w:ind w:left="0" w:firstLine="0"/>
        <w:contextualSpacing/>
        <w:jc w:val="both"/>
      </w:pPr>
      <w:r w:rsidRPr="008F56F3">
        <w:t xml:space="preserve">определены приоритетные расходы бюджета </w:t>
      </w:r>
      <w:r w:rsidR="00DE6338">
        <w:t>МО Пудостьское сельское поселение</w:t>
      </w:r>
      <w:r w:rsidRPr="008F56F3">
        <w:t>;</w:t>
      </w:r>
    </w:p>
    <w:p w:rsidR="00456E66" w:rsidRDefault="00456E66" w:rsidP="00DE6338">
      <w:pPr>
        <w:pStyle w:val="af"/>
        <w:keepNext/>
        <w:numPr>
          <w:ilvl w:val="0"/>
          <w:numId w:val="9"/>
        </w:numPr>
        <w:spacing w:before="0" w:beforeAutospacing="0" w:after="0" w:afterAutospacing="0" w:line="0" w:lineRule="atLeast"/>
        <w:ind w:left="0" w:firstLine="0"/>
        <w:contextualSpacing/>
        <w:jc w:val="both"/>
      </w:pPr>
      <w:r w:rsidRPr="008F56F3">
        <w:t xml:space="preserve">проведена оценка основных рисков и угроз сбалансированности бюджета </w:t>
      </w:r>
      <w:r w:rsidR="00DE6338">
        <w:t>МО Пудостьское сельское поселение</w:t>
      </w:r>
      <w:r w:rsidRPr="008F56F3">
        <w:t>, выработаны механизмы по их минимизации.</w:t>
      </w:r>
    </w:p>
    <w:p w:rsidR="00040C06" w:rsidRPr="00CB1A2B" w:rsidRDefault="00040C06" w:rsidP="00040C06">
      <w:pPr>
        <w:ind w:firstLine="709"/>
        <w:jc w:val="both"/>
        <w:rPr>
          <w:sz w:val="24"/>
        </w:rPr>
      </w:pPr>
      <w:r w:rsidRPr="00CB1A2B">
        <w:rPr>
          <w:sz w:val="24"/>
        </w:rPr>
        <w:t xml:space="preserve">Расчеты объемов поступлений налоговых и неналоговых доходов в </w:t>
      </w:r>
      <w:r w:rsidR="00D92BA7">
        <w:rPr>
          <w:sz w:val="24"/>
        </w:rPr>
        <w:t xml:space="preserve">бюджет </w:t>
      </w:r>
      <w:r w:rsidR="00DE6338">
        <w:rPr>
          <w:sz w:val="24"/>
        </w:rPr>
        <w:t xml:space="preserve">МО Пудостьское сельское поселение </w:t>
      </w:r>
      <w:r w:rsidRPr="00CB1A2B">
        <w:rPr>
          <w:sz w:val="24"/>
        </w:rPr>
        <w:t xml:space="preserve">в рамках составления Бюджетного прогноза основаны на показателях долгосрочного прогноза социально-экономического развития </w:t>
      </w:r>
      <w:r w:rsidR="00DE6338">
        <w:rPr>
          <w:sz w:val="24"/>
        </w:rPr>
        <w:t xml:space="preserve">МО Пудостьское сельское поселение </w:t>
      </w:r>
      <w:r w:rsidR="00D92BA7" w:rsidRPr="007D1CFA">
        <w:rPr>
          <w:sz w:val="24"/>
        </w:rPr>
        <w:t xml:space="preserve"> </w:t>
      </w:r>
      <w:r w:rsidR="00DE6338">
        <w:rPr>
          <w:sz w:val="24"/>
        </w:rPr>
        <w:t>на период до 2027</w:t>
      </w:r>
      <w:r w:rsidRPr="00CB1A2B">
        <w:rPr>
          <w:sz w:val="24"/>
        </w:rPr>
        <w:t xml:space="preserve"> года, характеризующих как общие тенденции развития экономики (объем валового регионального продукта, динамика индекса промышленного производства, объем инвестиций в основной капитал и т.д.), так и изменение макроэкономических показателей, оказывающих непосредственное влияние на объемы поступлений по основным доходным источникам бюджета</w:t>
      </w:r>
      <w:r>
        <w:rPr>
          <w:sz w:val="24"/>
        </w:rPr>
        <w:t>.</w:t>
      </w:r>
    </w:p>
    <w:p w:rsidR="00040C06" w:rsidRPr="00CB1A2B" w:rsidRDefault="00040C06" w:rsidP="00DE6338">
      <w:pPr>
        <w:spacing w:line="0" w:lineRule="atLeast"/>
        <w:jc w:val="both"/>
        <w:rPr>
          <w:sz w:val="24"/>
        </w:rPr>
      </w:pPr>
      <w:r w:rsidRPr="00CB1A2B">
        <w:rPr>
          <w:sz w:val="24"/>
        </w:rPr>
        <w:t xml:space="preserve">Из основных доходных источников бюджета является налог на доходы физических лиц. Долгосрочный прогноз по данному доходному источнику рассчитан исходя из индекса-дефлятора, характеризующего темп роста фонда заработной платы, темпа роста численности занятых в экономике по прогнозу социально – экономического развития </w:t>
      </w:r>
      <w:r w:rsidRPr="00CB1A2B">
        <w:rPr>
          <w:sz w:val="24"/>
        </w:rPr>
        <w:lastRenderedPageBreak/>
        <w:t>Ленинградской области, рост недоимки, а также с учетом предполагаемого ежегодного прироста социальных и имущественных налоговых вычетов, предоставляемых физическим лицам в рамках реализации налоговой политики Российской Федерации при проведении ежегодных декларационных кампаний.</w:t>
      </w:r>
    </w:p>
    <w:p w:rsidR="00040C06" w:rsidRDefault="00040C06" w:rsidP="00DE6338">
      <w:pPr>
        <w:pStyle w:val="af"/>
        <w:spacing w:before="0" w:beforeAutospacing="0" w:after="0" w:afterAutospacing="0" w:line="0" w:lineRule="atLeast"/>
      </w:pPr>
      <w:r w:rsidRPr="00CB1A2B">
        <w:rPr>
          <w:b/>
        </w:rPr>
        <w:tab/>
      </w:r>
      <w:r w:rsidRPr="00CB1A2B">
        <w:t>Поступления акцизов по подакцизным товарам (продукции), производимым на территории Российской Ф</w:t>
      </w:r>
      <w:r w:rsidR="00DE6338">
        <w:t xml:space="preserve">едерации рассчитываются исходя </w:t>
      </w:r>
      <w:r w:rsidRPr="00CB1A2B">
        <w:t>из индекса-дефлятора, характеризующего производство нефтепродуктов, изменений бюджетного законодательства и нормативов отчислений в бюджеты.</w:t>
      </w:r>
      <w:r>
        <w:t xml:space="preserve"> </w:t>
      </w:r>
      <w:r w:rsidRPr="00CB1A2B">
        <w:t>Проектом областног</w:t>
      </w:r>
      <w:r w:rsidR="00DE6338">
        <w:t>о закона Ленинградской области о</w:t>
      </w:r>
      <w:r w:rsidRPr="00CB1A2B">
        <w:t>б областном бюджете Ленинградской области устанавливается норматив отчислений с учетом дифференцированного норматива в бюджеты муниципальных районов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:rsidR="005B16CE" w:rsidRDefault="00D92BA7" w:rsidP="00DE6338">
      <w:pPr>
        <w:spacing w:line="0" w:lineRule="atLeast"/>
        <w:jc w:val="both"/>
        <w:rPr>
          <w:sz w:val="24"/>
        </w:rPr>
      </w:pPr>
      <w:r w:rsidRPr="00CB1A2B">
        <w:rPr>
          <w:sz w:val="24"/>
        </w:rPr>
        <w:t>Объемы поступлений по остальным налоговым доходам, а также неналоговым доходам на долгосрочный период в основном рассчитаны с применением ежегодной динамики роста, учтенной при формировании доходной части консолидированного и р</w:t>
      </w:r>
      <w:r w:rsidR="00DE6338">
        <w:rPr>
          <w:sz w:val="24"/>
        </w:rPr>
        <w:t>айонного бюджетов на период 2022-2024</w:t>
      </w:r>
      <w:r w:rsidRPr="00CB1A2B">
        <w:rPr>
          <w:sz w:val="24"/>
        </w:rPr>
        <w:t xml:space="preserve"> годов.</w:t>
      </w:r>
    </w:p>
    <w:p w:rsidR="005B16CE" w:rsidRPr="00CB1A2B" w:rsidRDefault="00DE6338" w:rsidP="00DE6338">
      <w:pPr>
        <w:spacing w:line="0" w:lineRule="atLeast"/>
        <w:jc w:val="both"/>
        <w:rPr>
          <w:sz w:val="24"/>
        </w:rPr>
      </w:pPr>
      <w:r>
        <w:rPr>
          <w:sz w:val="24"/>
        </w:rPr>
        <w:t xml:space="preserve">             </w:t>
      </w:r>
      <w:r w:rsidR="005B16CE" w:rsidRPr="00CB1A2B">
        <w:rPr>
          <w:sz w:val="24"/>
        </w:rPr>
        <w:t xml:space="preserve">1. Структура и динамика доходной части бюджета </w:t>
      </w:r>
      <w:r>
        <w:rPr>
          <w:sz w:val="24"/>
        </w:rPr>
        <w:t>МО Пудостьское сельское поселение за период 2022-2027</w:t>
      </w:r>
      <w:r w:rsidR="005B16CE" w:rsidRPr="00CB1A2B">
        <w:rPr>
          <w:sz w:val="24"/>
        </w:rPr>
        <w:t xml:space="preserve"> годов характеризуется следующими показателями:</w:t>
      </w:r>
    </w:p>
    <w:p w:rsidR="005B16CE" w:rsidRPr="00CB1A2B" w:rsidRDefault="005B16CE" w:rsidP="005B16CE">
      <w:pPr>
        <w:ind w:right="-1"/>
        <w:jc w:val="right"/>
        <w:rPr>
          <w:sz w:val="24"/>
        </w:rPr>
      </w:pPr>
      <w:r w:rsidRPr="00CB1A2B">
        <w:rPr>
          <w:sz w:val="24"/>
        </w:rPr>
        <w:t>тыс.руб.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3021"/>
        <w:gridCol w:w="1276"/>
        <w:gridCol w:w="1134"/>
        <w:gridCol w:w="1275"/>
        <w:gridCol w:w="1276"/>
        <w:gridCol w:w="1418"/>
      </w:tblGrid>
      <w:tr w:rsidR="003E68A1" w:rsidRPr="003E68A1" w:rsidTr="00DE6338">
        <w:trPr>
          <w:trHeight w:val="103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A1" w:rsidRPr="003E68A1" w:rsidRDefault="003E68A1" w:rsidP="003E68A1">
            <w:pPr>
              <w:jc w:val="center"/>
              <w:rPr>
                <w:color w:val="000000"/>
                <w:sz w:val="20"/>
                <w:szCs w:val="20"/>
              </w:rPr>
            </w:pPr>
            <w:r w:rsidRPr="003E68A1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A1" w:rsidRPr="003E68A1" w:rsidRDefault="00DE6338" w:rsidP="003E68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  <w:r w:rsidR="003E68A1" w:rsidRPr="003E68A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A1" w:rsidRPr="003E68A1" w:rsidRDefault="003E68A1" w:rsidP="003E68A1">
            <w:pPr>
              <w:jc w:val="center"/>
              <w:rPr>
                <w:color w:val="000000"/>
                <w:sz w:val="20"/>
                <w:szCs w:val="20"/>
              </w:rPr>
            </w:pPr>
            <w:r w:rsidRPr="003E68A1">
              <w:rPr>
                <w:color w:val="000000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A1" w:rsidRPr="003E68A1" w:rsidRDefault="00DE6338" w:rsidP="003E68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3E68A1" w:rsidRPr="003E68A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A1" w:rsidRPr="003E68A1" w:rsidRDefault="003E68A1" w:rsidP="003E68A1">
            <w:pPr>
              <w:jc w:val="center"/>
              <w:rPr>
                <w:color w:val="000000"/>
                <w:sz w:val="20"/>
                <w:szCs w:val="20"/>
              </w:rPr>
            </w:pPr>
            <w:r w:rsidRPr="003E68A1">
              <w:rPr>
                <w:color w:val="000000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A1" w:rsidRPr="003E68A1" w:rsidRDefault="004F654A" w:rsidP="003E68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Динамика за период 2022-2027</w:t>
            </w:r>
            <w:r w:rsidR="003E68A1" w:rsidRPr="003E68A1">
              <w:rPr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3E68A1" w:rsidRPr="003E68A1" w:rsidTr="00DE6338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A1" w:rsidRPr="003E68A1" w:rsidRDefault="003E68A1" w:rsidP="003E68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8A1"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8A1" w:rsidRPr="003E68A1" w:rsidRDefault="005C025C" w:rsidP="003E68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8A1" w:rsidRPr="003E68A1" w:rsidRDefault="004E7AE3" w:rsidP="003E68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8A1" w:rsidRPr="003E68A1" w:rsidRDefault="005C025C" w:rsidP="003E68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85518,5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8A1" w:rsidRPr="003E68A1" w:rsidRDefault="004F654A" w:rsidP="003E68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8A1" w:rsidRPr="003E68A1" w:rsidRDefault="004F654A" w:rsidP="003E68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88,5</w:t>
            </w:r>
          </w:p>
        </w:tc>
      </w:tr>
      <w:tr w:rsidR="003E68A1" w:rsidRPr="003E68A1" w:rsidTr="00DE6338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A1" w:rsidRPr="003E68A1" w:rsidRDefault="003E68A1" w:rsidP="003E68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8A1">
              <w:rPr>
                <w:b/>
                <w:bCs/>
                <w:color w:val="000000"/>
                <w:sz w:val="20"/>
                <w:szCs w:val="20"/>
              </w:rPr>
              <w:t>1. Налоговые и неналоговые 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25C" w:rsidRPr="003E68A1" w:rsidRDefault="005C025C" w:rsidP="005C02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39532,3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8A1" w:rsidRPr="003E68A1" w:rsidRDefault="005C025C" w:rsidP="003E68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8A1" w:rsidRPr="003E68A1" w:rsidRDefault="005C025C" w:rsidP="003E68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42846,1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8A1" w:rsidRPr="003E68A1" w:rsidRDefault="004F654A" w:rsidP="003E68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8A1" w:rsidRPr="003E68A1" w:rsidRDefault="004F654A" w:rsidP="003E68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108,4</w:t>
            </w:r>
          </w:p>
        </w:tc>
      </w:tr>
      <w:tr w:rsidR="003E68A1" w:rsidRPr="003E68A1" w:rsidTr="00DE6338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A1" w:rsidRPr="003E68A1" w:rsidRDefault="003E68A1" w:rsidP="003E68A1">
            <w:pPr>
              <w:rPr>
                <w:color w:val="000000"/>
                <w:sz w:val="20"/>
                <w:szCs w:val="20"/>
              </w:rPr>
            </w:pPr>
            <w:r w:rsidRPr="003E68A1">
              <w:rPr>
                <w:color w:val="000000"/>
                <w:sz w:val="20"/>
                <w:szCs w:val="20"/>
              </w:rPr>
              <w:t>1.1. 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A1" w:rsidRPr="003E68A1" w:rsidRDefault="005C025C" w:rsidP="003E68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8A1" w:rsidRPr="003E68A1" w:rsidRDefault="005C025C" w:rsidP="003E68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A1" w:rsidRPr="003E68A1" w:rsidRDefault="005C025C" w:rsidP="003E68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8A1" w:rsidRPr="003E68A1" w:rsidRDefault="004F654A" w:rsidP="003E68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8A1" w:rsidRPr="003E68A1" w:rsidRDefault="004F654A" w:rsidP="003E68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120,4</w:t>
            </w:r>
          </w:p>
        </w:tc>
      </w:tr>
      <w:tr w:rsidR="003E68A1" w:rsidRPr="003E68A1" w:rsidTr="00DE6338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A1" w:rsidRPr="003E68A1" w:rsidRDefault="003E68A1" w:rsidP="003E68A1">
            <w:pPr>
              <w:rPr>
                <w:color w:val="000000"/>
                <w:sz w:val="20"/>
                <w:szCs w:val="20"/>
              </w:rPr>
            </w:pPr>
            <w:r w:rsidRPr="003E68A1">
              <w:rPr>
                <w:color w:val="000000"/>
                <w:sz w:val="20"/>
                <w:szCs w:val="20"/>
              </w:rPr>
              <w:t>1.2.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A1" w:rsidRPr="003E68A1" w:rsidRDefault="005C025C" w:rsidP="003E68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8A1" w:rsidRPr="003E68A1" w:rsidRDefault="005C025C" w:rsidP="003E68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8A1" w:rsidRPr="003E68A1" w:rsidRDefault="005C025C" w:rsidP="003E68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8A1" w:rsidRPr="003E68A1" w:rsidRDefault="004F654A" w:rsidP="003E68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8A1" w:rsidRPr="003E68A1" w:rsidRDefault="004F654A" w:rsidP="003E68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51,1</w:t>
            </w:r>
          </w:p>
        </w:tc>
      </w:tr>
      <w:tr w:rsidR="003E68A1" w:rsidRPr="003E68A1" w:rsidTr="00DE6338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A1" w:rsidRPr="003E68A1" w:rsidRDefault="003E68A1" w:rsidP="003E68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8A1">
              <w:rPr>
                <w:b/>
                <w:bCs/>
                <w:color w:val="000000"/>
                <w:sz w:val="20"/>
                <w:szCs w:val="20"/>
              </w:rPr>
              <w:t xml:space="preserve">2. Безвозмездные поступления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8A1" w:rsidRPr="003E68A1" w:rsidRDefault="005C025C" w:rsidP="003E68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57139,7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8A1" w:rsidRPr="003E68A1" w:rsidRDefault="005C025C" w:rsidP="003E68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8A1" w:rsidRPr="003E68A1" w:rsidRDefault="005C025C" w:rsidP="003E68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42672,4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8A1" w:rsidRPr="003E68A1" w:rsidRDefault="004F654A" w:rsidP="003E68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8A1" w:rsidRPr="003E68A1" w:rsidRDefault="004F654A" w:rsidP="003E68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74,7</w:t>
            </w:r>
          </w:p>
        </w:tc>
      </w:tr>
    </w:tbl>
    <w:p w:rsidR="00890D87" w:rsidRDefault="00890D87" w:rsidP="00890D87">
      <w:pPr>
        <w:ind w:firstLine="709"/>
        <w:jc w:val="both"/>
        <w:rPr>
          <w:sz w:val="24"/>
        </w:rPr>
      </w:pPr>
    </w:p>
    <w:p w:rsidR="00890D87" w:rsidRPr="00CB1A2B" w:rsidRDefault="00890D87" w:rsidP="00890D87">
      <w:pPr>
        <w:ind w:firstLine="709"/>
        <w:jc w:val="both"/>
        <w:rPr>
          <w:sz w:val="24"/>
        </w:rPr>
      </w:pPr>
      <w:r w:rsidRPr="00CB1A2B">
        <w:rPr>
          <w:sz w:val="24"/>
        </w:rPr>
        <w:t xml:space="preserve">В доходной части бюджета </w:t>
      </w:r>
      <w:r w:rsidR="005163A1">
        <w:rPr>
          <w:rStyle w:val="ac"/>
          <w:b w:val="0"/>
          <w:bCs w:val="0"/>
          <w:sz w:val="24"/>
        </w:rPr>
        <w:t>МО Пудостьское сельское поселение</w:t>
      </w:r>
      <w:r w:rsidRPr="00CB1A2B">
        <w:rPr>
          <w:sz w:val="24"/>
        </w:rPr>
        <w:t xml:space="preserve"> в</w:t>
      </w:r>
      <w:r w:rsidR="005163A1">
        <w:rPr>
          <w:sz w:val="24"/>
        </w:rPr>
        <w:t xml:space="preserve"> 2022 году</w:t>
      </w:r>
      <w:r w:rsidRPr="00CB1A2B">
        <w:rPr>
          <w:sz w:val="24"/>
        </w:rPr>
        <w:t xml:space="preserve"> основной удельный вес </w:t>
      </w:r>
      <w:r w:rsidR="005163A1">
        <w:rPr>
          <w:sz w:val="24"/>
        </w:rPr>
        <w:t>(59,1</w:t>
      </w:r>
      <w:r w:rsidRPr="00CB1A2B">
        <w:rPr>
          <w:sz w:val="24"/>
        </w:rPr>
        <w:t>%) зан</w:t>
      </w:r>
      <w:r w:rsidR="005163A1">
        <w:rPr>
          <w:sz w:val="24"/>
        </w:rPr>
        <w:t>имают безвозмездные поступления, в 2027 году (50,1%) – налоговые и неналоговые расходы.</w:t>
      </w:r>
    </w:p>
    <w:p w:rsidR="00890D87" w:rsidRPr="00CB1A2B" w:rsidRDefault="00890D87" w:rsidP="00890D87">
      <w:pPr>
        <w:ind w:firstLine="709"/>
        <w:jc w:val="both"/>
        <w:rPr>
          <w:sz w:val="24"/>
        </w:rPr>
      </w:pPr>
      <w:r w:rsidRPr="00CB1A2B">
        <w:rPr>
          <w:sz w:val="24"/>
        </w:rPr>
        <w:t xml:space="preserve">Доля налоговых и неналоговых доходов в общем объеме доходов увеличится с </w:t>
      </w:r>
      <w:r w:rsidR="005163A1">
        <w:rPr>
          <w:sz w:val="24"/>
        </w:rPr>
        <w:t xml:space="preserve">40,9% в 2022 </w:t>
      </w:r>
      <w:r w:rsidRPr="00CB1A2B">
        <w:rPr>
          <w:sz w:val="24"/>
        </w:rPr>
        <w:t xml:space="preserve">году до </w:t>
      </w:r>
      <w:r w:rsidR="005163A1">
        <w:rPr>
          <w:sz w:val="24"/>
        </w:rPr>
        <w:t>50,1% в 2027</w:t>
      </w:r>
      <w:r w:rsidRPr="00CB1A2B">
        <w:rPr>
          <w:sz w:val="24"/>
        </w:rPr>
        <w:t xml:space="preserve"> году.</w:t>
      </w:r>
    </w:p>
    <w:p w:rsidR="00890D87" w:rsidRPr="00CB1A2B" w:rsidRDefault="00890D87" w:rsidP="00890D87">
      <w:pPr>
        <w:ind w:firstLine="709"/>
        <w:jc w:val="both"/>
        <w:rPr>
          <w:sz w:val="24"/>
        </w:rPr>
      </w:pPr>
      <w:r w:rsidRPr="00CB1A2B">
        <w:rPr>
          <w:sz w:val="24"/>
        </w:rPr>
        <w:t xml:space="preserve">Основными налоговыми доходными источниками бюджета </w:t>
      </w:r>
      <w:r w:rsidR="005163A1" w:rsidRPr="005163A1">
        <w:rPr>
          <w:sz w:val="24"/>
        </w:rPr>
        <w:t>МО Пудостьское сельское поселение</w:t>
      </w:r>
      <w:r w:rsidR="00BC77F7" w:rsidRPr="005163A1">
        <w:rPr>
          <w:sz w:val="24"/>
        </w:rPr>
        <w:t xml:space="preserve"> </w:t>
      </w:r>
      <w:r w:rsidRPr="00CB1A2B">
        <w:rPr>
          <w:sz w:val="24"/>
        </w:rPr>
        <w:t xml:space="preserve">по-прежнему останутся налог на доходы физических лиц, </w:t>
      </w:r>
      <w:r w:rsidR="004070B3">
        <w:rPr>
          <w:sz w:val="24"/>
        </w:rPr>
        <w:t>земельный налог</w:t>
      </w:r>
      <w:r w:rsidR="00344101">
        <w:rPr>
          <w:sz w:val="24"/>
        </w:rPr>
        <w:t xml:space="preserve">. </w:t>
      </w:r>
      <w:r w:rsidR="00BA4281">
        <w:rPr>
          <w:sz w:val="24"/>
        </w:rPr>
        <w:t xml:space="preserve">Динамика </w:t>
      </w:r>
      <w:r w:rsidRPr="00CB1A2B">
        <w:rPr>
          <w:sz w:val="24"/>
        </w:rPr>
        <w:t>поступлений по на</w:t>
      </w:r>
      <w:r w:rsidR="00344101">
        <w:rPr>
          <w:sz w:val="24"/>
        </w:rPr>
        <w:t>логовым доходам за период 2022-2027</w:t>
      </w:r>
      <w:r w:rsidRPr="00CB1A2B">
        <w:rPr>
          <w:sz w:val="24"/>
        </w:rPr>
        <w:t xml:space="preserve"> годы с учетом утвержденных макроэкономических показателей по прогнозу социально-экономического развития </w:t>
      </w:r>
      <w:r w:rsidR="00344101" w:rsidRPr="00344101">
        <w:rPr>
          <w:sz w:val="24"/>
        </w:rPr>
        <w:t>МО Пудостьское сельское поселение</w:t>
      </w:r>
      <w:r w:rsidRPr="00344101">
        <w:rPr>
          <w:sz w:val="24"/>
        </w:rPr>
        <w:t xml:space="preserve"> </w:t>
      </w:r>
      <w:r w:rsidR="00BA4281">
        <w:rPr>
          <w:sz w:val="24"/>
        </w:rPr>
        <w:t>составит 108,4</w:t>
      </w:r>
      <w:r w:rsidRPr="00CB1A2B">
        <w:rPr>
          <w:sz w:val="24"/>
        </w:rPr>
        <w:t>%.</w:t>
      </w:r>
    </w:p>
    <w:p w:rsidR="00890D87" w:rsidRPr="00CB1A2B" w:rsidRDefault="00890D87" w:rsidP="00890D87">
      <w:pPr>
        <w:ind w:firstLine="709"/>
        <w:jc w:val="both"/>
        <w:rPr>
          <w:sz w:val="24"/>
        </w:rPr>
      </w:pPr>
      <w:r w:rsidRPr="00CB1A2B">
        <w:rPr>
          <w:sz w:val="24"/>
        </w:rPr>
        <w:t xml:space="preserve">В структуре неналоговых доходов бюджета </w:t>
      </w:r>
      <w:r w:rsidR="00BA4281" w:rsidRPr="00BA4281">
        <w:rPr>
          <w:sz w:val="24"/>
        </w:rPr>
        <w:t xml:space="preserve">МО Пудостьское сельское поселение </w:t>
      </w:r>
      <w:r w:rsidR="00BA4281">
        <w:rPr>
          <w:sz w:val="24"/>
        </w:rPr>
        <w:t xml:space="preserve">основной удельный вес </w:t>
      </w:r>
      <w:r w:rsidRPr="00CB1A2B">
        <w:rPr>
          <w:sz w:val="24"/>
        </w:rPr>
        <w:t>занимают доходы, получаемые в виде арендной платы за земельные участки, доходы от продажи земельных участков, а также доходы от оказания платных услуг и компенсации затрат государства.</w:t>
      </w:r>
    </w:p>
    <w:p w:rsidR="00890D87" w:rsidRPr="00CB1A2B" w:rsidRDefault="00890D87" w:rsidP="00890D87">
      <w:pPr>
        <w:ind w:firstLine="709"/>
        <w:jc w:val="both"/>
        <w:rPr>
          <w:sz w:val="24"/>
        </w:rPr>
      </w:pPr>
      <w:r w:rsidRPr="00CB1A2B">
        <w:rPr>
          <w:sz w:val="24"/>
        </w:rPr>
        <w:t xml:space="preserve">С учетом особенностей исчисления и уплаты указанных платежей </w:t>
      </w:r>
      <w:r w:rsidR="00BC77F7">
        <w:rPr>
          <w:sz w:val="24"/>
        </w:rPr>
        <w:t>увеличение</w:t>
      </w:r>
      <w:r w:rsidRPr="00CB1A2B">
        <w:rPr>
          <w:sz w:val="24"/>
        </w:rPr>
        <w:t xml:space="preserve"> роста поступлений по нена</w:t>
      </w:r>
      <w:r w:rsidR="00BA4281">
        <w:rPr>
          <w:sz w:val="24"/>
        </w:rPr>
        <w:t>логовым доходам ожидается к 2027</w:t>
      </w:r>
      <w:r w:rsidRPr="00CB1A2B">
        <w:rPr>
          <w:sz w:val="24"/>
        </w:rPr>
        <w:t xml:space="preserve"> году в размере </w:t>
      </w:r>
      <w:r w:rsidR="00BA4281">
        <w:rPr>
          <w:rFonts w:eastAsia="Batang"/>
          <w:bCs/>
          <w:color w:val="000000"/>
          <w:sz w:val="24"/>
        </w:rPr>
        <w:t>51,1</w:t>
      </w:r>
      <w:r w:rsidRPr="00BC77F7">
        <w:rPr>
          <w:sz w:val="24"/>
        </w:rPr>
        <w:t>%.</w:t>
      </w:r>
    </w:p>
    <w:p w:rsidR="00890D87" w:rsidRPr="00CB1A2B" w:rsidRDefault="00890D87" w:rsidP="00890D87">
      <w:pPr>
        <w:ind w:firstLine="709"/>
        <w:jc w:val="both"/>
        <w:rPr>
          <w:sz w:val="24"/>
        </w:rPr>
      </w:pPr>
      <w:r w:rsidRPr="00CB1A2B">
        <w:rPr>
          <w:sz w:val="24"/>
        </w:rPr>
        <w:lastRenderedPageBreak/>
        <w:t xml:space="preserve">Объем безвозмездных поступлений в районный бюджет </w:t>
      </w:r>
      <w:r w:rsidR="00AC7120" w:rsidRPr="00AC7120">
        <w:rPr>
          <w:sz w:val="24"/>
        </w:rPr>
        <w:t xml:space="preserve">МО Пудостьское сельское поселение </w:t>
      </w:r>
      <w:r w:rsidRPr="00CB1A2B">
        <w:rPr>
          <w:sz w:val="24"/>
        </w:rPr>
        <w:t>планируетс</w:t>
      </w:r>
      <w:r w:rsidR="00AC7120">
        <w:rPr>
          <w:sz w:val="24"/>
        </w:rPr>
        <w:t>я снижение роста, в размере 74,7</w:t>
      </w:r>
      <w:r w:rsidRPr="00CB1A2B">
        <w:rPr>
          <w:sz w:val="24"/>
        </w:rPr>
        <w:t>%.</w:t>
      </w:r>
    </w:p>
    <w:p w:rsidR="00AC7120" w:rsidRPr="00CB1A2B" w:rsidRDefault="00BC77F7" w:rsidP="00D16037">
      <w:pPr>
        <w:ind w:firstLine="709"/>
        <w:jc w:val="both"/>
        <w:rPr>
          <w:sz w:val="24"/>
        </w:rPr>
      </w:pPr>
      <w:r w:rsidRPr="00CB1A2B">
        <w:rPr>
          <w:sz w:val="24"/>
        </w:rPr>
        <w:t xml:space="preserve">2. Структура и динамика расходной части бюджета </w:t>
      </w:r>
      <w:r w:rsidR="00AC7120" w:rsidRPr="00AC7120">
        <w:rPr>
          <w:sz w:val="24"/>
        </w:rPr>
        <w:t>МО Пудостьское сельское поселение</w:t>
      </w:r>
      <w:r w:rsidR="00F369A4" w:rsidRPr="00AC7120">
        <w:rPr>
          <w:sz w:val="24"/>
        </w:rPr>
        <w:t xml:space="preserve"> </w:t>
      </w:r>
      <w:r w:rsidR="00AC7120">
        <w:rPr>
          <w:sz w:val="24"/>
        </w:rPr>
        <w:t>за период 2022-2027</w:t>
      </w:r>
      <w:r w:rsidRPr="00CB1A2B">
        <w:rPr>
          <w:sz w:val="24"/>
        </w:rPr>
        <w:t xml:space="preserve"> годов характеризуется следующими показателями:</w:t>
      </w:r>
    </w:p>
    <w:p w:rsidR="00BC77F7" w:rsidRPr="00CB1A2B" w:rsidRDefault="00BC77F7" w:rsidP="00BC77F7">
      <w:pPr>
        <w:ind w:right="-1"/>
        <w:jc w:val="right"/>
        <w:rPr>
          <w:sz w:val="24"/>
        </w:rPr>
      </w:pPr>
      <w:r w:rsidRPr="00CB1A2B">
        <w:rPr>
          <w:sz w:val="24"/>
        </w:rPr>
        <w:t>тыс.руб.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295"/>
        <w:gridCol w:w="1209"/>
        <w:gridCol w:w="1456"/>
        <w:gridCol w:w="1097"/>
        <w:gridCol w:w="1569"/>
        <w:gridCol w:w="1626"/>
      </w:tblGrid>
      <w:tr w:rsidR="005F749C" w:rsidRPr="005F749C" w:rsidTr="00AC7120">
        <w:trPr>
          <w:trHeight w:val="1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49C" w:rsidRPr="00AC7120" w:rsidRDefault="005F749C" w:rsidP="005F749C">
            <w:pPr>
              <w:jc w:val="center"/>
              <w:rPr>
                <w:color w:val="000000"/>
                <w:sz w:val="20"/>
                <w:szCs w:val="20"/>
              </w:rPr>
            </w:pPr>
            <w:r w:rsidRPr="00AC7120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49C" w:rsidRPr="00AC7120" w:rsidRDefault="00AC7120" w:rsidP="005F74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  <w:r w:rsidR="005F749C" w:rsidRPr="00AC7120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49C" w:rsidRPr="00AC7120" w:rsidRDefault="005F749C" w:rsidP="005F749C">
            <w:pPr>
              <w:jc w:val="center"/>
              <w:rPr>
                <w:color w:val="000000"/>
                <w:sz w:val="20"/>
                <w:szCs w:val="20"/>
              </w:rPr>
            </w:pPr>
            <w:r w:rsidRPr="00AC7120">
              <w:rPr>
                <w:color w:val="000000"/>
                <w:sz w:val="20"/>
                <w:szCs w:val="20"/>
              </w:rPr>
              <w:t>Удельный вес в общей сумме расходов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49C" w:rsidRPr="00AC7120" w:rsidRDefault="00AC7120" w:rsidP="005F74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5F749C" w:rsidRPr="00AC7120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49C" w:rsidRPr="00AC7120" w:rsidRDefault="005F749C" w:rsidP="005F749C">
            <w:pPr>
              <w:jc w:val="center"/>
              <w:rPr>
                <w:color w:val="000000"/>
                <w:sz w:val="20"/>
                <w:szCs w:val="20"/>
              </w:rPr>
            </w:pPr>
            <w:r w:rsidRPr="00AC7120">
              <w:rPr>
                <w:color w:val="000000"/>
                <w:sz w:val="20"/>
                <w:szCs w:val="20"/>
              </w:rPr>
              <w:t>Удельный вес в общей сумме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49C" w:rsidRPr="00AC7120" w:rsidRDefault="005F749C" w:rsidP="005F749C">
            <w:pPr>
              <w:jc w:val="center"/>
              <w:rPr>
                <w:color w:val="000000"/>
                <w:sz w:val="20"/>
                <w:szCs w:val="20"/>
              </w:rPr>
            </w:pPr>
            <w:r w:rsidRPr="00AC7120">
              <w:rPr>
                <w:color w:val="000000"/>
                <w:sz w:val="20"/>
                <w:szCs w:val="20"/>
              </w:rPr>
              <w:t>Ди</w:t>
            </w:r>
            <w:r w:rsidR="00AC7120">
              <w:rPr>
                <w:color w:val="000000"/>
                <w:sz w:val="20"/>
                <w:szCs w:val="20"/>
              </w:rPr>
              <w:t>намика за период 2022-2027</w:t>
            </w:r>
            <w:r w:rsidRPr="00AC7120">
              <w:rPr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5F749C" w:rsidRPr="005F749C" w:rsidTr="00D36CA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49C" w:rsidRPr="00AC7120" w:rsidRDefault="005F749C" w:rsidP="005F749C">
            <w:pPr>
              <w:rPr>
                <w:color w:val="000000"/>
                <w:sz w:val="20"/>
                <w:szCs w:val="20"/>
              </w:rPr>
            </w:pPr>
            <w:r w:rsidRPr="00AC7120">
              <w:rPr>
                <w:color w:val="000000"/>
                <w:sz w:val="20"/>
                <w:szCs w:val="20"/>
              </w:rPr>
              <w:t>Расходы, в том числе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49C" w:rsidRPr="00AC7120" w:rsidRDefault="00D36CA9" w:rsidP="005F74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115148,2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49C" w:rsidRPr="00AC7120" w:rsidRDefault="00856A3F" w:rsidP="005F74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49C" w:rsidRPr="00AC7120" w:rsidRDefault="00856A3F" w:rsidP="005F74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87225,5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49C" w:rsidRPr="00AC7120" w:rsidRDefault="00856A3F" w:rsidP="005F74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49C" w:rsidRPr="00AC7120" w:rsidRDefault="00856A3F" w:rsidP="005F74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75,6</w:t>
            </w:r>
          </w:p>
        </w:tc>
      </w:tr>
      <w:tr w:rsidR="005F749C" w:rsidRPr="005F749C" w:rsidTr="00D36CA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49C" w:rsidRPr="00AC7120" w:rsidRDefault="005F749C" w:rsidP="005F749C">
            <w:pPr>
              <w:rPr>
                <w:color w:val="000000"/>
                <w:sz w:val="20"/>
                <w:szCs w:val="20"/>
              </w:rPr>
            </w:pPr>
            <w:r w:rsidRPr="00AC7120">
              <w:rPr>
                <w:color w:val="000000"/>
                <w:sz w:val="20"/>
                <w:szCs w:val="20"/>
              </w:rPr>
              <w:t>1.Расходы за счет МБТ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49C" w:rsidRPr="00AC7120" w:rsidRDefault="00D36CA9" w:rsidP="005F74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57124,2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49C" w:rsidRPr="00AC7120" w:rsidRDefault="00856A3F" w:rsidP="005F74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49C" w:rsidRPr="00AC7120" w:rsidRDefault="00856A3F" w:rsidP="005F74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41284,3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49C" w:rsidRPr="00AC7120" w:rsidRDefault="00856A3F" w:rsidP="005F74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49C" w:rsidRPr="00AC7120" w:rsidRDefault="00856A3F" w:rsidP="005F74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5F749C" w:rsidRPr="005F749C" w:rsidTr="00D36CA9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49C" w:rsidRPr="00AC7120" w:rsidRDefault="005F749C" w:rsidP="005F749C">
            <w:pPr>
              <w:rPr>
                <w:color w:val="000000"/>
                <w:sz w:val="20"/>
                <w:szCs w:val="20"/>
              </w:rPr>
            </w:pPr>
            <w:r w:rsidRPr="00AC7120">
              <w:rPr>
                <w:sz w:val="20"/>
                <w:szCs w:val="20"/>
              </w:rPr>
              <w:t>2. Расходы без учета межбюджетных трансфертов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49C" w:rsidRPr="00AC7120" w:rsidRDefault="00D36CA9" w:rsidP="005F74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58024,0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49C" w:rsidRPr="00AC7120" w:rsidRDefault="00856A3F" w:rsidP="005F74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49C" w:rsidRPr="00AC7120" w:rsidRDefault="00856A3F" w:rsidP="005F74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45941,2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49C" w:rsidRPr="00AC7120" w:rsidRDefault="00856A3F" w:rsidP="005F74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49C" w:rsidRPr="00AC7120" w:rsidRDefault="00856A3F" w:rsidP="005F74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79,2</w:t>
            </w:r>
          </w:p>
        </w:tc>
      </w:tr>
    </w:tbl>
    <w:p w:rsidR="005F749C" w:rsidRDefault="005F749C" w:rsidP="005F749C">
      <w:pPr>
        <w:ind w:firstLine="709"/>
        <w:jc w:val="both"/>
      </w:pPr>
    </w:p>
    <w:p w:rsidR="005F749C" w:rsidRPr="00454306" w:rsidRDefault="005F749C" w:rsidP="005F749C">
      <w:pPr>
        <w:ind w:firstLine="709"/>
        <w:jc w:val="both"/>
        <w:rPr>
          <w:sz w:val="24"/>
        </w:rPr>
      </w:pPr>
      <w:r w:rsidRPr="00454306">
        <w:rPr>
          <w:sz w:val="24"/>
        </w:rPr>
        <w:t xml:space="preserve">В долгосрочной перспективе ожидаются изменения в структуре расходов бюджета </w:t>
      </w:r>
      <w:r w:rsidR="00856A3F" w:rsidRPr="00856A3F">
        <w:rPr>
          <w:sz w:val="24"/>
        </w:rPr>
        <w:t>МО Пудостьское сельское поселение</w:t>
      </w:r>
      <w:r w:rsidRPr="00856A3F">
        <w:rPr>
          <w:sz w:val="24"/>
        </w:rPr>
        <w:t>:</w:t>
      </w:r>
      <w:r w:rsidRPr="00454306">
        <w:rPr>
          <w:sz w:val="24"/>
        </w:rPr>
        <w:t xml:space="preserve"> доля расходов без учета меж</w:t>
      </w:r>
      <w:r w:rsidR="00856A3F">
        <w:rPr>
          <w:sz w:val="24"/>
        </w:rPr>
        <w:t xml:space="preserve">бюджетных трансфертов уменьшиться с 50,4% до 52,7%, </w:t>
      </w:r>
      <w:r w:rsidRPr="00454306">
        <w:rPr>
          <w:sz w:val="24"/>
        </w:rPr>
        <w:t>доля межбюджетн</w:t>
      </w:r>
      <w:r w:rsidR="00856A3F">
        <w:rPr>
          <w:sz w:val="24"/>
        </w:rPr>
        <w:t>ых трансфертов уменьшится с 49,6% до 47,3</w:t>
      </w:r>
      <w:r w:rsidRPr="00454306">
        <w:rPr>
          <w:sz w:val="24"/>
        </w:rPr>
        <w:t xml:space="preserve">%. </w:t>
      </w:r>
    </w:p>
    <w:p w:rsidR="005F749C" w:rsidRPr="00454306" w:rsidRDefault="005F749C" w:rsidP="005F749C">
      <w:pPr>
        <w:ind w:firstLine="709"/>
        <w:jc w:val="both"/>
        <w:rPr>
          <w:sz w:val="24"/>
        </w:rPr>
      </w:pPr>
      <w:r w:rsidRPr="00454306">
        <w:rPr>
          <w:sz w:val="24"/>
        </w:rPr>
        <w:t xml:space="preserve">Снижение расходов бюджета </w:t>
      </w:r>
      <w:r w:rsidR="00D92643" w:rsidRPr="00D92643">
        <w:rPr>
          <w:sz w:val="24"/>
        </w:rPr>
        <w:t xml:space="preserve">МО Пудостьское сельское поселение </w:t>
      </w:r>
      <w:r w:rsidR="00D92643">
        <w:rPr>
          <w:sz w:val="24"/>
        </w:rPr>
        <w:t>за период 2022-2027</w:t>
      </w:r>
      <w:r w:rsidRPr="00454306">
        <w:rPr>
          <w:sz w:val="24"/>
        </w:rPr>
        <w:t xml:space="preserve"> годы с учетом утвержденных макроэкономических показателей по прогнозу социально-экономического развития </w:t>
      </w:r>
      <w:r w:rsidR="00D92643" w:rsidRPr="00D92643">
        <w:rPr>
          <w:sz w:val="24"/>
        </w:rPr>
        <w:t xml:space="preserve">МО Пудостьское сельское поселение </w:t>
      </w:r>
      <w:r w:rsidRPr="00454306">
        <w:rPr>
          <w:sz w:val="24"/>
        </w:rPr>
        <w:t xml:space="preserve">составит </w:t>
      </w:r>
      <w:r w:rsidR="00D92643">
        <w:rPr>
          <w:sz w:val="24"/>
        </w:rPr>
        <w:t>75,6</w:t>
      </w:r>
      <w:r w:rsidRPr="00454306">
        <w:rPr>
          <w:sz w:val="24"/>
        </w:rPr>
        <w:t>%.</w:t>
      </w:r>
    </w:p>
    <w:p w:rsidR="005F749C" w:rsidRPr="00454306" w:rsidRDefault="005F749C" w:rsidP="005F749C">
      <w:pPr>
        <w:ind w:firstLine="709"/>
        <w:jc w:val="both"/>
        <w:rPr>
          <w:sz w:val="24"/>
        </w:rPr>
      </w:pPr>
      <w:r w:rsidRPr="00454306">
        <w:rPr>
          <w:sz w:val="24"/>
        </w:rPr>
        <w:t xml:space="preserve">Долгосрочный прогноз бюджета </w:t>
      </w:r>
      <w:r w:rsidR="00D92643" w:rsidRPr="00D92643">
        <w:rPr>
          <w:sz w:val="24"/>
        </w:rPr>
        <w:t xml:space="preserve">МО Пудостьское сельское поселение </w:t>
      </w:r>
      <w:r w:rsidRPr="00454306">
        <w:rPr>
          <w:sz w:val="24"/>
        </w:rPr>
        <w:t>по расходной части рассчитан исходя из:</w:t>
      </w:r>
    </w:p>
    <w:p w:rsidR="005F749C" w:rsidRPr="00454306" w:rsidRDefault="005F749C" w:rsidP="005F749C">
      <w:pPr>
        <w:pStyle w:val="a9"/>
        <w:numPr>
          <w:ilvl w:val="0"/>
          <w:numId w:val="16"/>
        </w:numPr>
        <w:ind w:left="0" w:firstLine="0"/>
        <w:jc w:val="both"/>
      </w:pPr>
      <w:r w:rsidRPr="00454306">
        <w:t>индекса потребительских цен;</w:t>
      </w:r>
    </w:p>
    <w:p w:rsidR="005F749C" w:rsidRPr="00454306" w:rsidRDefault="005F749C" w:rsidP="005F749C">
      <w:pPr>
        <w:pStyle w:val="a9"/>
        <w:numPr>
          <w:ilvl w:val="0"/>
          <w:numId w:val="16"/>
        </w:numPr>
        <w:ind w:left="0" w:firstLine="0"/>
        <w:jc w:val="both"/>
        <w:rPr>
          <w:i/>
        </w:rPr>
      </w:pPr>
      <w:r w:rsidRPr="00454306">
        <w:t>объемов дорожного фонда;</w:t>
      </w:r>
    </w:p>
    <w:p w:rsidR="005F749C" w:rsidRPr="00454306" w:rsidRDefault="005F749C" w:rsidP="005F749C">
      <w:pPr>
        <w:pStyle w:val="a9"/>
        <w:numPr>
          <w:ilvl w:val="0"/>
          <w:numId w:val="16"/>
        </w:numPr>
        <w:ind w:left="0" w:firstLine="0"/>
        <w:jc w:val="both"/>
        <w:rPr>
          <w:i/>
        </w:rPr>
      </w:pPr>
      <w:r w:rsidRPr="00454306">
        <w:t>уровня безвозмездных поступлений.</w:t>
      </w:r>
    </w:p>
    <w:p w:rsidR="005E3FCC" w:rsidRDefault="00D92643" w:rsidP="00D92643">
      <w:pPr>
        <w:jc w:val="both"/>
        <w:rPr>
          <w:sz w:val="24"/>
        </w:rPr>
      </w:pPr>
      <w:r w:rsidRPr="00D92643">
        <w:rPr>
          <w:i/>
          <w:sz w:val="24"/>
        </w:rPr>
        <w:t xml:space="preserve">           </w:t>
      </w:r>
      <w:r w:rsidR="005F749C" w:rsidRPr="00D92643">
        <w:rPr>
          <w:sz w:val="24"/>
        </w:rPr>
        <w:t>В 202</w:t>
      </w:r>
      <w:r>
        <w:rPr>
          <w:sz w:val="24"/>
        </w:rPr>
        <w:t>2</w:t>
      </w:r>
      <w:r w:rsidR="005F749C" w:rsidRPr="00D92643">
        <w:rPr>
          <w:sz w:val="24"/>
        </w:rPr>
        <w:t xml:space="preserve"> году дефицит бюджета </w:t>
      </w:r>
      <w:r w:rsidRPr="00D92643">
        <w:rPr>
          <w:sz w:val="24"/>
        </w:rPr>
        <w:t xml:space="preserve">МО Пудостьское сельское поселение </w:t>
      </w:r>
      <w:r>
        <w:rPr>
          <w:sz w:val="24"/>
        </w:rPr>
        <w:t>составил 46,7%, так как в 2022 году осуществлен возврат в местный бюджет неисп</w:t>
      </w:r>
      <w:r w:rsidR="004F496E">
        <w:rPr>
          <w:sz w:val="24"/>
        </w:rPr>
        <w:t>о</w:t>
      </w:r>
      <w:r>
        <w:rPr>
          <w:sz w:val="24"/>
        </w:rPr>
        <w:t>льзованных межб</w:t>
      </w:r>
      <w:r w:rsidR="004F496E">
        <w:rPr>
          <w:sz w:val="24"/>
        </w:rPr>
        <w:t xml:space="preserve">юджетных трансфертов </w:t>
      </w:r>
      <w:r w:rsidR="00721C52">
        <w:rPr>
          <w:sz w:val="24"/>
        </w:rPr>
        <w:t xml:space="preserve">из бюджета Гатчинского муниципального района за 2021 год </w:t>
      </w:r>
      <w:r w:rsidR="004F496E">
        <w:rPr>
          <w:sz w:val="24"/>
        </w:rPr>
        <w:t>в сумме 18</w:t>
      </w:r>
      <w:r w:rsidR="00721C52">
        <w:rPr>
          <w:sz w:val="24"/>
        </w:rPr>
        <w:t>663,4 тыс. руб.</w:t>
      </w:r>
      <w:r>
        <w:rPr>
          <w:sz w:val="24"/>
        </w:rPr>
        <w:t xml:space="preserve">  </w:t>
      </w:r>
      <w:r w:rsidR="00721C52">
        <w:rPr>
          <w:sz w:val="24"/>
        </w:rPr>
        <w:t>Ожидается, что к 2027</w:t>
      </w:r>
      <w:r w:rsidR="005F749C" w:rsidRPr="00D92643">
        <w:rPr>
          <w:sz w:val="24"/>
        </w:rPr>
        <w:t xml:space="preserve"> году дефицит бюджета </w:t>
      </w:r>
      <w:r w:rsidR="00721C52" w:rsidRPr="00721C52">
        <w:rPr>
          <w:sz w:val="24"/>
        </w:rPr>
        <w:t>МО Пудостьское сельское поселение</w:t>
      </w:r>
      <w:r w:rsidR="005F749C" w:rsidRPr="00721C52">
        <w:rPr>
          <w:sz w:val="24"/>
        </w:rPr>
        <w:t xml:space="preserve"> </w:t>
      </w:r>
      <w:r w:rsidR="00721C52">
        <w:rPr>
          <w:sz w:val="24"/>
        </w:rPr>
        <w:t>снизится до 4,0</w:t>
      </w:r>
      <w:r w:rsidR="003C5140">
        <w:rPr>
          <w:sz w:val="24"/>
        </w:rPr>
        <w:t>% от объема налоговых доходов и дотаций.</w:t>
      </w:r>
    </w:p>
    <w:p w:rsidR="003C5140" w:rsidRDefault="003C5140" w:rsidP="00D92643">
      <w:pPr>
        <w:jc w:val="both"/>
        <w:rPr>
          <w:sz w:val="24"/>
        </w:rPr>
      </w:pPr>
    </w:p>
    <w:p w:rsidR="005E3FCC" w:rsidRDefault="005E3FCC" w:rsidP="005E3FCC">
      <w:pPr>
        <w:jc w:val="center"/>
        <w:rPr>
          <w:b/>
          <w:sz w:val="24"/>
        </w:rPr>
      </w:pPr>
      <w:r>
        <w:rPr>
          <w:b/>
          <w:sz w:val="24"/>
        </w:rPr>
        <w:t xml:space="preserve">2) </w:t>
      </w:r>
      <w:r w:rsidRPr="005E3FCC">
        <w:rPr>
          <w:b/>
          <w:sz w:val="24"/>
        </w:rPr>
        <w:t xml:space="preserve">Прогноз основных параметров бюджета </w:t>
      </w:r>
    </w:p>
    <w:p w:rsidR="005F749C" w:rsidRPr="005E3FCC" w:rsidRDefault="005E3FCC" w:rsidP="005E3FCC">
      <w:pPr>
        <w:jc w:val="center"/>
        <w:rPr>
          <w:b/>
          <w:sz w:val="24"/>
        </w:rPr>
      </w:pPr>
      <w:r w:rsidRPr="005E3FCC">
        <w:rPr>
          <w:b/>
          <w:sz w:val="24"/>
        </w:rPr>
        <w:t>МО Пудостьское сельское поселение поселения</w:t>
      </w:r>
    </w:p>
    <w:p w:rsidR="008F56F3" w:rsidRDefault="008F56F3" w:rsidP="005E3FCC">
      <w:pPr>
        <w:rPr>
          <w:b/>
          <w:sz w:val="24"/>
          <w:highlight w:val="yellow"/>
        </w:rPr>
      </w:pPr>
    </w:p>
    <w:p w:rsidR="006E110A" w:rsidRPr="006E110A" w:rsidRDefault="003C5140" w:rsidP="003C5140">
      <w:pPr>
        <w:spacing w:line="0" w:lineRule="atLeast"/>
        <w:jc w:val="both"/>
        <w:rPr>
          <w:sz w:val="24"/>
        </w:rPr>
      </w:pPr>
      <w:r>
        <w:rPr>
          <w:sz w:val="24"/>
        </w:rPr>
        <w:t xml:space="preserve">         </w:t>
      </w:r>
      <w:r w:rsidR="006E110A" w:rsidRPr="006E110A">
        <w:rPr>
          <w:sz w:val="24"/>
        </w:rPr>
        <w:t>Прогноз налоговых и неналоговых доходов местного бюджета на 202</w:t>
      </w:r>
      <w:r w:rsidR="006E110A">
        <w:rPr>
          <w:sz w:val="24"/>
        </w:rPr>
        <w:t>2</w:t>
      </w:r>
      <w:r w:rsidR="006E110A" w:rsidRPr="006E110A">
        <w:rPr>
          <w:sz w:val="24"/>
        </w:rPr>
        <w:t xml:space="preserve"> год и на плановый период 202</w:t>
      </w:r>
      <w:r w:rsidR="006E110A">
        <w:rPr>
          <w:sz w:val="24"/>
        </w:rPr>
        <w:t>3</w:t>
      </w:r>
      <w:r w:rsidR="006E110A" w:rsidRPr="006E110A">
        <w:rPr>
          <w:sz w:val="24"/>
        </w:rPr>
        <w:t>-202</w:t>
      </w:r>
      <w:r w:rsidR="006E110A">
        <w:rPr>
          <w:sz w:val="24"/>
        </w:rPr>
        <w:t>7</w:t>
      </w:r>
      <w:r w:rsidR="006E110A" w:rsidRPr="006E110A">
        <w:rPr>
          <w:sz w:val="24"/>
        </w:rPr>
        <w:t xml:space="preserve"> годы составлен в соответствии с действующими положениями налогового и бюджетного законодательства РФ и ЛО, ожидаемого поступления налоговых и неналоговых доходов в местный бюджет в 2022</w:t>
      </w:r>
      <w:r>
        <w:rPr>
          <w:sz w:val="24"/>
        </w:rPr>
        <w:t xml:space="preserve"> году (Приложение 2).</w:t>
      </w:r>
    </w:p>
    <w:p w:rsidR="006E110A" w:rsidRPr="006E110A" w:rsidRDefault="006E110A" w:rsidP="003C5140">
      <w:pPr>
        <w:spacing w:line="0" w:lineRule="atLeast"/>
        <w:jc w:val="both"/>
        <w:rPr>
          <w:sz w:val="24"/>
        </w:rPr>
      </w:pPr>
      <w:r w:rsidRPr="006E110A">
        <w:rPr>
          <w:sz w:val="24"/>
        </w:rPr>
        <w:t>Безвозмездные поступления на 2023-202</w:t>
      </w:r>
      <w:r>
        <w:rPr>
          <w:sz w:val="24"/>
        </w:rPr>
        <w:t>7</w:t>
      </w:r>
      <w:r w:rsidRPr="006E110A">
        <w:rPr>
          <w:sz w:val="24"/>
        </w:rPr>
        <w:t xml:space="preserve"> годы спрогнозированы в соответствии с безвозмездными поступлениями, утвержденными областным законом Ленинградской области от 21.12.2021 №148-оз «Об областном бюджете Ленинградской области на 2022 год и на плановый период 2023 и 2024 годов», решением совета депутатов Гатчинского муниципального района </w:t>
      </w:r>
      <w:r>
        <w:rPr>
          <w:sz w:val="24"/>
        </w:rPr>
        <w:t xml:space="preserve">на 2022-2024 года. </w:t>
      </w:r>
      <w:r w:rsidRPr="006E110A">
        <w:rPr>
          <w:sz w:val="24"/>
        </w:rPr>
        <w:t>В условиях недостаточности доходного потенциала для обеспечения в полной мере выполнения всех расходных обязательств основной задачей является: сконцентрировать расходы на наиболее приоритетных направлениях:</w:t>
      </w:r>
    </w:p>
    <w:p w:rsidR="006E110A" w:rsidRPr="006E110A" w:rsidRDefault="006E110A" w:rsidP="003C5140">
      <w:pPr>
        <w:spacing w:line="0" w:lineRule="atLeast"/>
        <w:jc w:val="both"/>
        <w:rPr>
          <w:sz w:val="24"/>
        </w:rPr>
      </w:pPr>
      <w:r w:rsidRPr="006E110A">
        <w:rPr>
          <w:sz w:val="24"/>
        </w:rPr>
        <w:t>-  расходы, связанные с повышением заработной платы работников культуры;</w:t>
      </w:r>
    </w:p>
    <w:p w:rsidR="006E110A" w:rsidRPr="006E110A" w:rsidRDefault="006E110A" w:rsidP="003C5140">
      <w:pPr>
        <w:spacing w:line="0" w:lineRule="atLeast"/>
        <w:jc w:val="both"/>
        <w:rPr>
          <w:sz w:val="24"/>
        </w:rPr>
      </w:pPr>
      <w:r w:rsidRPr="006E110A">
        <w:rPr>
          <w:sz w:val="24"/>
        </w:rPr>
        <w:t>- расходы, направленные на реализацию приоритетных направлений государственной политики в сфере культуры;</w:t>
      </w:r>
    </w:p>
    <w:p w:rsidR="006E110A" w:rsidRPr="006E110A" w:rsidRDefault="006E110A" w:rsidP="003C5140">
      <w:pPr>
        <w:spacing w:line="0" w:lineRule="atLeast"/>
        <w:jc w:val="both"/>
        <w:rPr>
          <w:sz w:val="24"/>
        </w:rPr>
      </w:pPr>
      <w:r w:rsidRPr="006E110A">
        <w:rPr>
          <w:sz w:val="24"/>
        </w:rPr>
        <w:t>- расходы, направленные на благоустройство поселения.</w:t>
      </w:r>
    </w:p>
    <w:p w:rsidR="006E110A" w:rsidRDefault="001A3F93" w:rsidP="001A3F93">
      <w:pPr>
        <w:spacing w:line="0" w:lineRule="atLeast"/>
        <w:jc w:val="both"/>
        <w:rPr>
          <w:sz w:val="24"/>
        </w:rPr>
      </w:pPr>
      <w:r>
        <w:rPr>
          <w:sz w:val="24"/>
        </w:rPr>
        <w:lastRenderedPageBreak/>
        <w:t xml:space="preserve">          </w:t>
      </w:r>
      <w:r w:rsidR="006E110A" w:rsidRPr="006E110A">
        <w:rPr>
          <w:sz w:val="24"/>
        </w:rPr>
        <w:t xml:space="preserve">В случае уменьшения объема поступлений доходов в местный бюджет в процессе исполнения местного бюджета по сравнению с утвержденным настоящим решением финансовых обязательств </w:t>
      </w:r>
      <w:r w:rsidR="006E110A">
        <w:rPr>
          <w:sz w:val="24"/>
        </w:rPr>
        <w:t>МО Пудостьское сельское поселение</w:t>
      </w:r>
      <w:r w:rsidR="006E110A" w:rsidRPr="006E110A">
        <w:rPr>
          <w:sz w:val="24"/>
        </w:rPr>
        <w:t xml:space="preserve"> финансирование приобретенных расходов осуществляется в полном объеме, а расходы, не отнесенные настоящей статьей к приоритетным, осуществляются в пределах фактически полученных доходов.</w:t>
      </w:r>
    </w:p>
    <w:p w:rsidR="001A3F93" w:rsidRDefault="001A3F93" w:rsidP="001A3F93">
      <w:pPr>
        <w:spacing w:line="0" w:lineRule="atLeast"/>
        <w:jc w:val="both"/>
        <w:rPr>
          <w:sz w:val="24"/>
        </w:rPr>
      </w:pPr>
      <w:r>
        <w:rPr>
          <w:sz w:val="24"/>
        </w:rPr>
        <w:t xml:space="preserve">          </w:t>
      </w:r>
      <w:r w:rsidRPr="001A3F93">
        <w:rPr>
          <w:sz w:val="24"/>
        </w:rPr>
        <w:t>Прогнозирование расходной части местного бюджета на 2023-202</w:t>
      </w:r>
      <w:r>
        <w:rPr>
          <w:sz w:val="24"/>
        </w:rPr>
        <w:t>7</w:t>
      </w:r>
      <w:r w:rsidRPr="001A3F93">
        <w:rPr>
          <w:sz w:val="24"/>
        </w:rPr>
        <w:t xml:space="preserve"> годы производилось с учетом дефицита местного бюджета</w:t>
      </w:r>
      <w:r>
        <w:rPr>
          <w:sz w:val="24"/>
        </w:rPr>
        <w:t xml:space="preserve"> (</w:t>
      </w:r>
      <w:r w:rsidR="00D86D0F">
        <w:rPr>
          <w:sz w:val="24"/>
        </w:rPr>
        <w:t xml:space="preserve">на </w:t>
      </w:r>
      <w:r>
        <w:rPr>
          <w:sz w:val="24"/>
        </w:rPr>
        <w:t>2023 год</w:t>
      </w:r>
      <w:r w:rsidRPr="001A3F93">
        <w:rPr>
          <w:sz w:val="24"/>
        </w:rPr>
        <w:t>:</w:t>
      </w:r>
      <w:r>
        <w:rPr>
          <w:sz w:val="24"/>
        </w:rPr>
        <w:t xml:space="preserve"> 3,9%, с 2024 года: 4,</w:t>
      </w:r>
      <w:r w:rsidRPr="001A3F93">
        <w:rPr>
          <w:sz w:val="24"/>
        </w:rPr>
        <w:t>0%)</w:t>
      </w:r>
      <w:r>
        <w:rPr>
          <w:sz w:val="24"/>
        </w:rPr>
        <w:t>.</w:t>
      </w:r>
      <w:r w:rsidRPr="001A3F93">
        <w:rPr>
          <w:sz w:val="24"/>
        </w:rPr>
        <w:t xml:space="preserve"> В</w:t>
      </w:r>
      <w:r>
        <w:rPr>
          <w:sz w:val="24"/>
        </w:rPr>
        <w:t xml:space="preserve"> </w:t>
      </w:r>
      <w:r w:rsidRPr="001A3F93">
        <w:rPr>
          <w:sz w:val="24"/>
        </w:rPr>
        <w:t xml:space="preserve">структуре </w:t>
      </w:r>
      <w:r>
        <w:rPr>
          <w:sz w:val="24"/>
        </w:rPr>
        <w:t xml:space="preserve">расходов </w:t>
      </w:r>
      <w:r w:rsidRPr="001A3F93">
        <w:rPr>
          <w:sz w:val="24"/>
        </w:rPr>
        <w:t>наибольший удельный вес приходится на раздел «Культура» и «ЖКХ».</w:t>
      </w:r>
    </w:p>
    <w:p w:rsidR="00812B2A" w:rsidRPr="001A3F93" w:rsidRDefault="00812B2A" w:rsidP="001A3F93">
      <w:pPr>
        <w:spacing w:line="0" w:lineRule="atLeast"/>
        <w:jc w:val="both"/>
        <w:rPr>
          <w:sz w:val="24"/>
        </w:rPr>
      </w:pPr>
      <w:r>
        <w:rPr>
          <w:sz w:val="24"/>
        </w:rPr>
        <w:t xml:space="preserve">          </w:t>
      </w:r>
      <w:r w:rsidRPr="00812B2A">
        <w:rPr>
          <w:sz w:val="24"/>
        </w:rPr>
        <w:t>В целях реализации указа Президента Российской Федерации от 07 мая 2012 года №597 «О мерах по реализации государственной социальной политики», распоряжения Правительства Ленинградской области №181-р от 29 апреля 2013 г. «О мерах по поэтапному повышению заработной платы работников культуры Ленинградской области и утверждении Плана мероприятий («дорожной карты») среднемесячная заработная плата работников учреждений культуры на 01.07.2022 г. составила в сумме 38707 руб. 85 коп. (план по дорожной карте 38591 руб. 04 коп.).</w:t>
      </w:r>
    </w:p>
    <w:p w:rsidR="001A3F93" w:rsidRDefault="00D86D0F" w:rsidP="001A3F93">
      <w:pPr>
        <w:spacing w:line="0" w:lineRule="atLeast"/>
        <w:jc w:val="both"/>
        <w:rPr>
          <w:sz w:val="24"/>
        </w:rPr>
      </w:pPr>
      <w:r>
        <w:rPr>
          <w:sz w:val="24"/>
        </w:rPr>
        <w:t xml:space="preserve">          </w:t>
      </w:r>
      <w:r w:rsidR="001A3F93" w:rsidRPr="001A3F93">
        <w:rPr>
          <w:sz w:val="24"/>
        </w:rPr>
        <w:t>Источником финансирования дефицита бюджета на 2023-202</w:t>
      </w:r>
      <w:r w:rsidR="001A3F93">
        <w:rPr>
          <w:sz w:val="24"/>
        </w:rPr>
        <w:t>7</w:t>
      </w:r>
      <w:r w:rsidR="001A3F93" w:rsidRPr="001A3F93">
        <w:rPr>
          <w:sz w:val="24"/>
        </w:rPr>
        <w:t xml:space="preserve"> годы будут являться о</w:t>
      </w:r>
      <w:r w:rsidR="001A3F93">
        <w:rPr>
          <w:sz w:val="24"/>
        </w:rPr>
        <w:t>статки средств местного бюджета на начало финансового года.</w:t>
      </w:r>
    </w:p>
    <w:p w:rsidR="00974732" w:rsidRDefault="00974732" w:rsidP="001A3F93">
      <w:pPr>
        <w:spacing w:line="0" w:lineRule="atLeast"/>
        <w:jc w:val="both"/>
        <w:rPr>
          <w:sz w:val="24"/>
        </w:rPr>
      </w:pPr>
    </w:p>
    <w:p w:rsidR="003C5140" w:rsidRDefault="003C5140" w:rsidP="00974732">
      <w:pPr>
        <w:spacing w:line="0" w:lineRule="atLeast"/>
        <w:jc w:val="center"/>
        <w:rPr>
          <w:b/>
          <w:color w:val="000000"/>
          <w:sz w:val="24"/>
        </w:rPr>
      </w:pPr>
      <w:r w:rsidRPr="003C5140">
        <w:rPr>
          <w:b/>
          <w:sz w:val="24"/>
        </w:rPr>
        <w:t xml:space="preserve">3) </w:t>
      </w:r>
      <w:hyperlink r:id="rId9" w:anchor="P550" w:history="1">
        <w:r>
          <w:rPr>
            <w:b/>
            <w:color w:val="000000"/>
            <w:sz w:val="24"/>
          </w:rPr>
          <w:t>П</w:t>
        </w:r>
        <w:r w:rsidRPr="003C5140">
          <w:rPr>
            <w:b/>
            <w:color w:val="000000"/>
            <w:sz w:val="24"/>
          </w:rPr>
          <w:t>оказатели</w:t>
        </w:r>
      </w:hyperlink>
      <w:r w:rsidRPr="003C5140">
        <w:rPr>
          <w:b/>
          <w:color w:val="000000"/>
          <w:sz w:val="24"/>
        </w:rPr>
        <w:t xml:space="preserve"> финансового обеспечения муниципальных программ </w:t>
      </w:r>
    </w:p>
    <w:p w:rsidR="00974732" w:rsidRPr="003C5140" w:rsidRDefault="003C5140" w:rsidP="00974732">
      <w:pPr>
        <w:spacing w:line="0" w:lineRule="atLeast"/>
        <w:jc w:val="center"/>
        <w:rPr>
          <w:b/>
          <w:sz w:val="24"/>
        </w:rPr>
      </w:pPr>
      <w:r w:rsidRPr="003C5140">
        <w:rPr>
          <w:b/>
          <w:sz w:val="24"/>
        </w:rPr>
        <w:t>МО Пудостьское сельское поселение</w:t>
      </w:r>
    </w:p>
    <w:p w:rsidR="00974732" w:rsidRDefault="00974732" w:rsidP="003C5140">
      <w:pPr>
        <w:jc w:val="both"/>
        <w:rPr>
          <w:sz w:val="24"/>
        </w:rPr>
      </w:pPr>
    </w:p>
    <w:p w:rsidR="008F56F3" w:rsidRPr="008F56F3" w:rsidRDefault="008F56F3" w:rsidP="008F56F3">
      <w:pPr>
        <w:ind w:firstLine="709"/>
        <w:jc w:val="both"/>
        <w:rPr>
          <w:sz w:val="24"/>
        </w:rPr>
      </w:pPr>
      <w:r w:rsidRPr="008F56F3">
        <w:rPr>
          <w:sz w:val="24"/>
        </w:rPr>
        <w:t>Показатели финансового обеспечения муниципа</w:t>
      </w:r>
      <w:r w:rsidR="00974732">
        <w:rPr>
          <w:sz w:val="24"/>
        </w:rPr>
        <w:t>льных программ на период до 2027</w:t>
      </w:r>
      <w:r w:rsidRPr="008F56F3">
        <w:rPr>
          <w:sz w:val="24"/>
        </w:rPr>
        <w:t xml:space="preserve"> года представлены в Приложении </w:t>
      </w:r>
      <w:r w:rsidR="003C5140">
        <w:rPr>
          <w:sz w:val="24"/>
        </w:rPr>
        <w:t>3</w:t>
      </w:r>
      <w:r w:rsidRPr="008F56F3">
        <w:rPr>
          <w:sz w:val="24"/>
        </w:rPr>
        <w:t>.</w:t>
      </w:r>
    </w:p>
    <w:p w:rsidR="008F56F3" w:rsidRPr="007E37CA" w:rsidRDefault="008F56F3" w:rsidP="008F56F3">
      <w:pPr>
        <w:ind w:firstLine="709"/>
        <w:jc w:val="both"/>
        <w:rPr>
          <w:sz w:val="24"/>
        </w:rPr>
      </w:pPr>
      <w:r w:rsidRPr="007E37CA">
        <w:rPr>
          <w:sz w:val="24"/>
        </w:rPr>
        <w:t>Бюджетные ассигнования на финансовое обеспечение</w:t>
      </w:r>
      <w:r w:rsidR="007E37CA">
        <w:rPr>
          <w:sz w:val="24"/>
        </w:rPr>
        <w:t xml:space="preserve"> расходов в рамках муниципальной</w:t>
      </w:r>
      <w:r w:rsidRPr="007E37CA">
        <w:rPr>
          <w:sz w:val="24"/>
        </w:rPr>
        <w:t xml:space="preserve"> программ</w:t>
      </w:r>
      <w:r w:rsidR="007E37CA">
        <w:rPr>
          <w:sz w:val="24"/>
        </w:rPr>
        <w:t xml:space="preserve">ы </w:t>
      </w:r>
      <w:r w:rsidR="007E37CA" w:rsidRPr="007E37CA">
        <w:rPr>
          <w:sz w:val="24"/>
        </w:rPr>
        <w:t>«Социально-экономическое развитие муниципального образования Пудостьское сельское поселение Гатчинского муниципального района Ленинградской области»</w:t>
      </w:r>
      <w:r w:rsidR="00035A12">
        <w:rPr>
          <w:sz w:val="24"/>
        </w:rPr>
        <w:t xml:space="preserve">, утвержденной постановлением администрации Пудостьского сельского поселения  </w:t>
      </w:r>
      <w:r w:rsidR="00857A41">
        <w:rPr>
          <w:sz w:val="24"/>
        </w:rPr>
        <w:t>на 2022</w:t>
      </w:r>
      <w:r w:rsidRPr="007E37CA">
        <w:rPr>
          <w:sz w:val="24"/>
        </w:rPr>
        <w:t xml:space="preserve"> год составят</w:t>
      </w:r>
      <w:r w:rsidR="0021707D" w:rsidRPr="007E37CA">
        <w:rPr>
          <w:sz w:val="24"/>
        </w:rPr>
        <w:t xml:space="preserve"> </w:t>
      </w:r>
      <w:r w:rsidR="00857A41">
        <w:rPr>
          <w:sz w:val="24"/>
        </w:rPr>
        <w:t>100138,7</w:t>
      </w:r>
      <w:r w:rsidR="0021707D" w:rsidRPr="007E37CA">
        <w:rPr>
          <w:sz w:val="24"/>
        </w:rPr>
        <w:t xml:space="preserve"> </w:t>
      </w:r>
      <w:r w:rsidRPr="007E37CA">
        <w:rPr>
          <w:sz w:val="24"/>
        </w:rPr>
        <w:t xml:space="preserve">тыс.руб. (или </w:t>
      </w:r>
      <w:r w:rsidR="00607D3A">
        <w:rPr>
          <w:sz w:val="24"/>
        </w:rPr>
        <w:t>87,0</w:t>
      </w:r>
      <w:r w:rsidRPr="007E37CA">
        <w:rPr>
          <w:sz w:val="24"/>
        </w:rPr>
        <w:t>% от общего объема запланированных расходов), на непрограммные расходы –</w:t>
      </w:r>
      <w:r w:rsidR="0021707D" w:rsidRPr="007E37CA">
        <w:t xml:space="preserve"> </w:t>
      </w:r>
      <w:r w:rsidR="00607D3A">
        <w:rPr>
          <w:sz w:val="24"/>
        </w:rPr>
        <w:t xml:space="preserve">15009,5 </w:t>
      </w:r>
      <w:r w:rsidRPr="007E37CA">
        <w:rPr>
          <w:sz w:val="24"/>
        </w:rPr>
        <w:t xml:space="preserve">тыс.руб. (или </w:t>
      </w:r>
      <w:r w:rsidR="00607D3A">
        <w:rPr>
          <w:sz w:val="24"/>
        </w:rPr>
        <w:t xml:space="preserve">13,0% </w:t>
      </w:r>
      <w:r w:rsidRPr="007E37CA">
        <w:rPr>
          <w:sz w:val="24"/>
        </w:rPr>
        <w:t>от общего объема запланированных расходов).</w:t>
      </w:r>
    </w:p>
    <w:p w:rsidR="008F56F3" w:rsidRPr="007E37CA" w:rsidRDefault="008F56F3" w:rsidP="008F56F3">
      <w:pPr>
        <w:ind w:firstLine="709"/>
        <w:jc w:val="both"/>
        <w:rPr>
          <w:sz w:val="24"/>
        </w:rPr>
      </w:pPr>
      <w:r w:rsidRPr="007E37CA">
        <w:rPr>
          <w:sz w:val="24"/>
        </w:rPr>
        <w:t xml:space="preserve">Планируется уровень программных расходов в структуре бюджета </w:t>
      </w:r>
      <w:r w:rsidR="00035A12">
        <w:rPr>
          <w:sz w:val="24"/>
        </w:rPr>
        <w:t xml:space="preserve">МО Пудостьское сельское поселение на 2023-2027 года </w:t>
      </w:r>
      <w:r w:rsidRPr="007E37CA">
        <w:rPr>
          <w:sz w:val="24"/>
        </w:rPr>
        <w:t xml:space="preserve">сохранить в размере </w:t>
      </w:r>
      <w:r w:rsidR="00035A12">
        <w:rPr>
          <w:sz w:val="24"/>
        </w:rPr>
        <w:t>не менее 68,0</w:t>
      </w:r>
      <w:r w:rsidRPr="007E37CA">
        <w:rPr>
          <w:sz w:val="24"/>
        </w:rPr>
        <w:t>%.</w:t>
      </w:r>
    </w:p>
    <w:p w:rsidR="008F56F3" w:rsidRPr="007E37CA" w:rsidRDefault="008F56F3" w:rsidP="008F56F3">
      <w:pPr>
        <w:rPr>
          <w:szCs w:val="28"/>
        </w:rPr>
      </w:pPr>
    </w:p>
    <w:p w:rsidR="008F56F3" w:rsidRDefault="008F56F3" w:rsidP="008F56F3">
      <w:pPr>
        <w:rPr>
          <w:szCs w:val="28"/>
        </w:rPr>
      </w:pPr>
    </w:p>
    <w:p w:rsidR="008F56F3" w:rsidRDefault="008F56F3" w:rsidP="008F56F3">
      <w:pPr>
        <w:rPr>
          <w:szCs w:val="28"/>
        </w:rPr>
      </w:pPr>
    </w:p>
    <w:p w:rsidR="008F56F3" w:rsidRDefault="008F56F3" w:rsidP="008F56F3">
      <w:pPr>
        <w:rPr>
          <w:szCs w:val="28"/>
        </w:rPr>
      </w:pPr>
    </w:p>
    <w:p w:rsidR="008F56F3" w:rsidRDefault="008F56F3" w:rsidP="008F56F3">
      <w:pPr>
        <w:rPr>
          <w:szCs w:val="28"/>
        </w:rPr>
      </w:pPr>
    </w:p>
    <w:p w:rsidR="008F56F3" w:rsidRDefault="008F56F3" w:rsidP="008F56F3">
      <w:pPr>
        <w:rPr>
          <w:szCs w:val="28"/>
        </w:rPr>
      </w:pPr>
    </w:p>
    <w:p w:rsidR="00454306" w:rsidRDefault="00454306" w:rsidP="008F56F3">
      <w:pPr>
        <w:rPr>
          <w:szCs w:val="28"/>
        </w:rPr>
      </w:pPr>
    </w:p>
    <w:p w:rsidR="00454306" w:rsidRDefault="00454306" w:rsidP="008F56F3">
      <w:pPr>
        <w:rPr>
          <w:szCs w:val="28"/>
        </w:rPr>
      </w:pPr>
    </w:p>
    <w:p w:rsidR="00454306" w:rsidRDefault="00454306" w:rsidP="008F56F3">
      <w:pPr>
        <w:rPr>
          <w:szCs w:val="28"/>
        </w:rPr>
      </w:pPr>
    </w:p>
    <w:p w:rsidR="00454306" w:rsidRDefault="00454306" w:rsidP="008F56F3">
      <w:pPr>
        <w:rPr>
          <w:szCs w:val="28"/>
        </w:rPr>
      </w:pPr>
    </w:p>
    <w:p w:rsidR="00916BE1" w:rsidRDefault="00916BE1" w:rsidP="008F56F3">
      <w:pPr>
        <w:rPr>
          <w:szCs w:val="28"/>
        </w:rPr>
      </w:pPr>
    </w:p>
    <w:p w:rsidR="00916BE1" w:rsidRDefault="00916BE1" w:rsidP="008F56F3">
      <w:pPr>
        <w:rPr>
          <w:szCs w:val="28"/>
        </w:rPr>
      </w:pPr>
    </w:p>
    <w:p w:rsidR="00916BE1" w:rsidRDefault="00916BE1" w:rsidP="008F56F3">
      <w:pPr>
        <w:rPr>
          <w:szCs w:val="28"/>
        </w:rPr>
      </w:pPr>
    </w:p>
    <w:p w:rsidR="00812B2A" w:rsidRDefault="00812B2A" w:rsidP="008F56F3">
      <w:pPr>
        <w:rPr>
          <w:szCs w:val="28"/>
        </w:rPr>
      </w:pPr>
    </w:p>
    <w:p w:rsidR="00454306" w:rsidRPr="00E6038C" w:rsidRDefault="003A2C43" w:rsidP="003A2C43">
      <w:pPr>
        <w:jc w:val="right"/>
        <w:rPr>
          <w:sz w:val="24"/>
        </w:rPr>
      </w:pPr>
      <w:r w:rsidRPr="00E6038C">
        <w:rPr>
          <w:sz w:val="24"/>
        </w:rPr>
        <w:t>Приложение 1</w:t>
      </w:r>
    </w:p>
    <w:p w:rsidR="00454306" w:rsidRPr="00E6038C" w:rsidRDefault="00454306" w:rsidP="008F56F3">
      <w:pPr>
        <w:rPr>
          <w:sz w:val="24"/>
        </w:rPr>
      </w:pPr>
    </w:p>
    <w:p w:rsidR="002F168E" w:rsidRPr="00E6038C" w:rsidRDefault="002F168E" w:rsidP="008F56F3">
      <w:pPr>
        <w:rPr>
          <w:sz w:val="24"/>
        </w:rPr>
      </w:pPr>
    </w:p>
    <w:p w:rsidR="002F168E" w:rsidRPr="00E6038C" w:rsidRDefault="002F168E" w:rsidP="002F168E">
      <w:pPr>
        <w:widowControl w:val="0"/>
        <w:autoSpaceDE w:val="0"/>
        <w:autoSpaceDN w:val="0"/>
        <w:jc w:val="center"/>
        <w:rPr>
          <w:b/>
          <w:sz w:val="24"/>
        </w:rPr>
      </w:pPr>
      <w:r w:rsidRPr="00E6038C">
        <w:rPr>
          <w:b/>
          <w:sz w:val="24"/>
        </w:rPr>
        <w:t>ОСНОВНЫЕ ПОКАЗАТЕЛИ</w:t>
      </w:r>
    </w:p>
    <w:p w:rsidR="002F168E" w:rsidRPr="00E6038C" w:rsidRDefault="002F168E" w:rsidP="002F168E">
      <w:pPr>
        <w:widowControl w:val="0"/>
        <w:autoSpaceDE w:val="0"/>
        <w:autoSpaceDN w:val="0"/>
        <w:jc w:val="center"/>
        <w:rPr>
          <w:b/>
          <w:sz w:val="24"/>
        </w:rPr>
      </w:pPr>
      <w:r w:rsidRPr="00E6038C">
        <w:rPr>
          <w:b/>
          <w:sz w:val="24"/>
        </w:rPr>
        <w:lastRenderedPageBreak/>
        <w:t>прогноза социально-экономического развития</w:t>
      </w:r>
    </w:p>
    <w:p w:rsidR="002F168E" w:rsidRPr="00E6038C" w:rsidRDefault="003A2C43" w:rsidP="002F168E">
      <w:pPr>
        <w:widowControl w:val="0"/>
        <w:autoSpaceDE w:val="0"/>
        <w:autoSpaceDN w:val="0"/>
        <w:jc w:val="center"/>
        <w:rPr>
          <w:b/>
          <w:sz w:val="24"/>
        </w:rPr>
      </w:pPr>
      <w:r w:rsidRPr="00E6038C">
        <w:rPr>
          <w:b/>
          <w:color w:val="000000"/>
          <w:sz w:val="24"/>
        </w:rPr>
        <w:t>МО Пудостьское сельское поселение</w:t>
      </w:r>
      <w:r w:rsidR="002F168E" w:rsidRPr="00E6038C">
        <w:rPr>
          <w:b/>
          <w:sz w:val="24"/>
        </w:rPr>
        <w:t xml:space="preserve"> на долгосрочный период</w:t>
      </w:r>
    </w:p>
    <w:p w:rsidR="002F168E" w:rsidRPr="002F168E" w:rsidRDefault="002F168E" w:rsidP="002F168E">
      <w:pPr>
        <w:widowControl w:val="0"/>
        <w:autoSpaceDE w:val="0"/>
        <w:autoSpaceDN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869"/>
        <w:gridCol w:w="866"/>
        <w:gridCol w:w="866"/>
        <w:gridCol w:w="866"/>
        <w:gridCol w:w="866"/>
        <w:gridCol w:w="866"/>
      </w:tblGrid>
      <w:tr w:rsidR="003A2C43" w:rsidRPr="002F168E" w:rsidTr="003A2C43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43" w:rsidRPr="002F168E" w:rsidRDefault="003A2C43" w:rsidP="003A2C43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168E">
              <w:rPr>
                <w:b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43" w:rsidRPr="002F168E" w:rsidRDefault="003A2C43" w:rsidP="003A2C43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168E">
              <w:rPr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43" w:rsidRPr="002F168E" w:rsidRDefault="003A2C43" w:rsidP="003A2C43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168E">
              <w:rPr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43" w:rsidRPr="002F168E" w:rsidRDefault="003A2C43" w:rsidP="003A2C43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168E">
              <w:rPr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43" w:rsidRPr="002F168E" w:rsidRDefault="003A2C43" w:rsidP="003A2C43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168E">
              <w:rPr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43" w:rsidRPr="002F168E" w:rsidRDefault="003A2C43" w:rsidP="003A2C43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168E">
              <w:rPr>
                <w:b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43" w:rsidRPr="002F168E" w:rsidRDefault="003A2C43" w:rsidP="003A2C43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2027</w:t>
            </w:r>
          </w:p>
        </w:tc>
      </w:tr>
      <w:tr w:rsidR="002F168E" w:rsidRPr="002F168E" w:rsidTr="002F16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E" w:rsidRPr="002F168E" w:rsidRDefault="002F168E" w:rsidP="002F168E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0" w:right="34" w:firstLine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2F168E">
              <w:rPr>
                <w:sz w:val="20"/>
                <w:szCs w:val="20"/>
                <w:lang w:eastAsia="en-US"/>
              </w:rPr>
              <w:t>Численность населения, тыс.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F168E" w:rsidRPr="002F168E" w:rsidTr="002F16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E" w:rsidRPr="002F168E" w:rsidRDefault="002F168E" w:rsidP="002F168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2F168E">
              <w:rPr>
                <w:sz w:val="20"/>
                <w:szCs w:val="20"/>
                <w:lang w:eastAsia="en-US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E" w:rsidRPr="002F168E" w:rsidRDefault="002F168E" w:rsidP="002F16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E" w:rsidRPr="002F168E" w:rsidRDefault="002F168E" w:rsidP="002F16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E" w:rsidRPr="002F168E" w:rsidRDefault="002F168E" w:rsidP="002F16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E" w:rsidRPr="002F168E" w:rsidRDefault="002F168E" w:rsidP="002F16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E" w:rsidRPr="002F168E" w:rsidRDefault="002F168E" w:rsidP="002F16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E" w:rsidRPr="002F168E" w:rsidRDefault="002F168E" w:rsidP="002F16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168E" w:rsidRPr="002F168E" w:rsidTr="002F16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E" w:rsidRPr="002F168E" w:rsidRDefault="002F168E" w:rsidP="002F168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2F168E">
              <w:rPr>
                <w:sz w:val="20"/>
                <w:szCs w:val="20"/>
                <w:lang w:eastAsia="en-US"/>
              </w:rPr>
              <w:t>младше трудоспособного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 w:rsidRPr="00E6038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 w:rsidRPr="00E6038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 w:rsidRPr="00E6038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 w:rsidRPr="00E6038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 w:rsidRPr="00E6038C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2F168E" w:rsidRPr="002F168E" w:rsidTr="002F16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E" w:rsidRPr="002F168E" w:rsidRDefault="002F168E" w:rsidP="002F168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2F168E">
              <w:rPr>
                <w:sz w:val="20"/>
                <w:szCs w:val="20"/>
                <w:lang w:eastAsia="en-US"/>
              </w:rPr>
              <w:t>в трудоспособном возрасте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2F168E" w:rsidRPr="002F168E" w:rsidTr="002F16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E" w:rsidRPr="002F168E" w:rsidRDefault="002F168E" w:rsidP="002F168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2F168E">
              <w:rPr>
                <w:sz w:val="20"/>
                <w:szCs w:val="20"/>
                <w:lang w:eastAsia="en-US"/>
              </w:rPr>
              <w:t>старше трудоспособного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2F168E" w:rsidRPr="002F168E" w:rsidTr="002F16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E" w:rsidRPr="002F168E" w:rsidRDefault="002F168E" w:rsidP="002F168E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2F168E">
              <w:rPr>
                <w:sz w:val="20"/>
                <w:szCs w:val="20"/>
                <w:lang w:eastAsia="en-US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5182,9</w:t>
            </w:r>
          </w:p>
        </w:tc>
      </w:tr>
      <w:tr w:rsidR="002F168E" w:rsidRPr="002F168E" w:rsidTr="002F16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E" w:rsidRPr="002F168E" w:rsidRDefault="002F168E" w:rsidP="002F168E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2F168E">
              <w:rPr>
                <w:sz w:val="20"/>
                <w:szCs w:val="20"/>
                <w:lang w:eastAsia="en-US"/>
              </w:rPr>
              <w:t>Объем инвестиций в основной капитал,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897,7</w:t>
            </w:r>
          </w:p>
        </w:tc>
      </w:tr>
      <w:tr w:rsidR="002F168E" w:rsidRPr="002F168E" w:rsidTr="002F16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E" w:rsidRPr="002F168E" w:rsidRDefault="002F168E" w:rsidP="002F168E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2F168E">
              <w:rPr>
                <w:sz w:val="20"/>
                <w:szCs w:val="20"/>
                <w:lang w:eastAsia="en-US"/>
              </w:rPr>
              <w:t>Численность занятых в экономике, тыс.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 w:rsidRPr="00E6038C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 w:rsidRPr="00E6038C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 w:rsidRPr="00E6038C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 w:rsidRPr="00E6038C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</w:tr>
      <w:tr w:rsidR="002F168E" w:rsidRPr="002F168E" w:rsidTr="002F16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E" w:rsidRPr="002F168E" w:rsidRDefault="002F168E" w:rsidP="002F168E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2F168E">
              <w:rPr>
                <w:sz w:val="20"/>
                <w:szCs w:val="20"/>
                <w:lang w:eastAsia="en-US"/>
              </w:rPr>
              <w:t>Среднемесячная заработная плата работников крупных и средних предприятий и некоммерческих организаций,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54556,1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56908,6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68949,1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64971,7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73002,2</w:t>
            </w:r>
          </w:p>
        </w:tc>
      </w:tr>
      <w:tr w:rsidR="002F168E" w:rsidRPr="002F168E" w:rsidTr="002F16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E" w:rsidRPr="002F168E" w:rsidRDefault="002F168E" w:rsidP="002F168E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2F168E">
              <w:rPr>
                <w:sz w:val="20"/>
                <w:szCs w:val="20"/>
                <w:lang w:eastAsia="en-US"/>
              </w:rPr>
              <w:t>Среднесписочная численность работников крупных и средних предприятий и некоммерческих организаций,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868,0</w:t>
            </w:r>
          </w:p>
        </w:tc>
      </w:tr>
      <w:tr w:rsidR="002F168E" w:rsidRPr="002F168E" w:rsidTr="002F168E">
        <w:trPr>
          <w:trHeight w:val="6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E" w:rsidRPr="002F168E" w:rsidRDefault="002F168E" w:rsidP="002F168E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2F168E">
              <w:rPr>
                <w:sz w:val="20"/>
                <w:szCs w:val="20"/>
                <w:lang w:eastAsia="en-US"/>
              </w:rPr>
              <w:t>Уровень зарегистрированной безработицы (на конец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E" w:rsidRPr="002F168E" w:rsidRDefault="00E6038C" w:rsidP="002F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</w:tbl>
    <w:p w:rsidR="002F168E" w:rsidRDefault="002F168E" w:rsidP="008F56F3">
      <w:pPr>
        <w:rPr>
          <w:szCs w:val="28"/>
        </w:rPr>
      </w:pPr>
    </w:p>
    <w:p w:rsidR="002F168E" w:rsidRDefault="002F168E" w:rsidP="008F56F3">
      <w:pPr>
        <w:rPr>
          <w:szCs w:val="28"/>
        </w:rPr>
      </w:pPr>
    </w:p>
    <w:p w:rsidR="002F168E" w:rsidRDefault="002F168E" w:rsidP="008F56F3">
      <w:pPr>
        <w:rPr>
          <w:szCs w:val="28"/>
        </w:rPr>
      </w:pPr>
    </w:p>
    <w:p w:rsidR="002F168E" w:rsidRDefault="002F168E" w:rsidP="008F56F3">
      <w:pPr>
        <w:rPr>
          <w:szCs w:val="28"/>
        </w:rPr>
      </w:pPr>
    </w:p>
    <w:p w:rsidR="002F168E" w:rsidRDefault="002F168E" w:rsidP="008F56F3">
      <w:pPr>
        <w:rPr>
          <w:szCs w:val="28"/>
        </w:rPr>
      </w:pPr>
    </w:p>
    <w:p w:rsidR="002F168E" w:rsidRDefault="002F168E" w:rsidP="008F56F3">
      <w:pPr>
        <w:rPr>
          <w:szCs w:val="28"/>
        </w:rPr>
      </w:pPr>
    </w:p>
    <w:p w:rsidR="002F168E" w:rsidRDefault="002F168E" w:rsidP="008F56F3">
      <w:pPr>
        <w:rPr>
          <w:szCs w:val="28"/>
        </w:rPr>
      </w:pPr>
    </w:p>
    <w:p w:rsidR="002F168E" w:rsidRDefault="002F168E" w:rsidP="008F56F3">
      <w:pPr>
        <w:rPr>
          <w:szCs w:val="28"/>
        </w:rPr>
      </w:pPr>
    </w:p>
    <w:p w:rsidR="002F168E" w:rsidRDefault="002F168E" w:rsidP="008F56F3">
      <w:pPr>
        <w:rPr>
          <w:szCs w:val="28"/>
        </w:rPr>
      </w:pPr>
    </w:p>
    <w:p w:rsidR="002F168E" w:rsidRDefault="002F168E" w:rsidP="008F56F3">
      <w:pPr>
        <w:rPr>
          <w:szCs w:val="28"/>
        </w:rPr>
      </w:pPr>
    </w:p>
    <w:p w:rsidR="002F168E" w:rsidRDefault="002F168E" w:rsidP="008F56F3">
      <w:pPr>
        <w:rPr>
          <w:szCs w:val="28"/>
        </w:rPr>
      </w:pPr>
    </w:p>
    <w:p w:rsidR="002F168E" w:rsidRDefault="002F168E" w:rsidP="008F56F3">
      <w:pPr>
        <w:rPr>
          <w:szCs w:val="28"/>
        </w:rPr>
      </w:pPr>
    </w:p>
    <w:p w:rsidR="002F168E" w:rsidRDefault="002F168E" w:rsidP="008F56F3">
      <w:pPr>
        <w:rPr>
          <w:szCs w:val="28"/>
        </w:rPr>
      </w:pPr>
    </w:p>
    <w:p w:rsidR="002F168E" w:rsidRDefault="002F168E" w:rsidP="008F56F3">
      <w:pPr>
        <w:rPr>
          <w:szCs w:val="28"/>
        </w:rPr>
      </w:pPr>
    </w:p>
    <w:p w:rsidR="002F168E" w:rsidRDefault="002F168E" w:rsidP="008F56F3">
      <w:pPr>
        <w:rPr>
          <w:szCs w:val="28"/>
        </w:rPr>
      </w:pPr>
    </w:p>
    <w:p w:rsidR="002F168E" w:rsidRDefault="002F168E" w:rsidP="008F56F3">
      <w:pPr>
        <w:rPr>
          <w:szCs w:val="28"/>
        </w:rPr>
      </w:pPr>
    </w:p>
    <w:p w:rsidR="002F168E" w:rsidRDefault="002F168E" w:rsidP="008F56F3">
      <w:pPr>
        <w:rPr>
          <w:szCs w:val="28"/>
        </w:rPr>
      </w:pPr>
    </w:p>
    <w:p w:rsidR="002F168E" w:rsidRDefault="002F168E" w:rsidP="008F56F3">
      <w:pPr>
        <w:rPr>
          <w:szCs w:val="28"/>
        </w:rPr>
      </w:pPr>
    </w:p>
    <w:p w:rsidR="002F168E" w:rsidRDefault="002F168E" w:rsidP="008F56F3">
      <w:pPr>
        <w:rPr>
          <w:szCs w:val="28"/>
        </w:rPr>
      </w:pPr>
    </w:p>
    <w:p w:rsidR="002F168E" w:rsidRDefault="002F168E" w:rsidP="008F56F3">
      <w:pPr>
        <w:rPr>
          <w:szCs w:val="28"/>
        </w:rPr>
      </w:pPr>
    </w:p>
    <w:p w:rsidR="002F168E" w:rsidRDefault="002F168E" w:rsidP="008F56F3">
      <w:pPr>
        <w:rPr>
          <w:szCs w:val="28"/>
        </w:rPr>
      </w:pPr>
    </w:p>
    <w:p w:rsidR="00E6038C" w:rsidRDefault="00E6038C" w:rsidP="008F56F3">
      <w:pPr>
        <w:rPr>
          <w:szCs w:val="28"/>
        </w:rPr>
      </w:pPr>
    </w:p>
    <w:p w:rsidR="00E6038C" w:rsidRDefault="00E6038C" w:rsidP="008F56F3">
      <w:pPr>
        <w:rPr>
          <w:szCs w:val="28"/>
        </w:rPr>
      </w:pPr>
    </w:p>
    <w:p w:rsidR="008F56F3" w:rsidRDefault="008F56F3" w:rsidP="008F56F3">
      <w:pPr>
        <w:rPr>
          <w:szCs w:val="28"/>
        </w:rPr>
      </w:pPr>
    </w:p>
    <w:p w:rsidR="002D1E2A" w:rsidRPr="00A60325" w:rsidRDefault="00E6038C" w:rsidP="002D1E2A">
      <w:pPr>
        <w:spacing w:line="240" w:lineRule="exact"/>
        <w:ind w:left="5058"/>
        <w:jc w:val="right"/>
        <w:rPr>
          <w:sz w:val="24"/>
        </w:rPr>
      </w:pPr>
      <w:r>
        <w:rPr>
          <w:sz w:val="24"/>
        </w:rPr>
        <w:t>Приложение 2</w:t>
      </w:r>
    </w:p>
    <w:p w:rsidR="002D1E2A" w:rsidRPr="00A60325" w:rsidRDefault="002D1E2A" w:rsidP="002D1E2A">
      <w:pPr>
        <w:ind w:firstLine="720"/>
        <w:jc w:val="center"/>
        <w:rPr>
          <w:b/>
          <w:bCs/>
          <w:sz w:val="24"/>
        </w:rPr>
      </w:pPr>
    </w:p>
    <w:p w:rsidR="002D1E2A" w:rsidRPr="00A60325" w:rsidRDefault="002D1E2A" w:rsidP="002D1E2A">
      <w:pPr>
        <w:ind w:firstLine="720"/>
        <w:jc w:val="center"/>
        <w:rPr>
          <w:b/>
          <w:bCs/>
          <w:sz w:val="24"/>
        </w:rPr>
      </w:pPr>
    </w:p>
    <w:p w:rsidR="002D1E2A" w:rsidRPr="00A60325" w:rsidRDefault="002D1E2A" w:rsidP="002D1E2A">
      <w:pPr>
        <w:ind w:firstLine="720"/>
        <w:jc w:val="center"/>
        <w:rPr>
          <w:b/>
          <w:bCs/>
          <w:sz w:val="24"/>
        </w:rPr>
      </w:pPr>
    </w:p>
    <w:p w:rsidR="00E6038C" w:rsidRPr="00E6038C" w:rsidRDefault="00E6038C" w:rsidP="00E6038C">
      <w:pPr>
        <w:widowControl w:val="0"/>
        <w:autoSpaceDE w:val="0"/>
        <w:autoSpaceDN w:val="0"/>
        <w:jc w:val="center"/>
        <w:rPr>
          <w:b/>
          <w:sz w:val="24"/>
        </w:rPr>
      </w:pPr>
      <w:r w:rsidRPr="00E6038C">
        <w:rPr>
          <w:b/>
          <w:sz w:val="24"/>
        </w:rPr>
        <w:t>ПРОГНОЗ ОСНОВНЫХ ПАРАМЕТРОВ</w:t>
      </w:r>
    </w:p>
    <w:p w:rsidR="00E6038C" w:rsidRPr="00E6038C" w:rsidRDefault="00E6038C" w:rsidP="00E6038C">
      <w:pPr>
        <w:widowControl w:val="0"/>
        <w:autoSpaceDE w:val="0"/>
        <w:autoSpaceDN w:val="0"/>
        <w:jc w:val="center"/>
        <w:rPr>
          <w:b/>
          <w:sz w:val="24"/>
        </w:rPr>
      </w:pPr>
      <w:r w:rsidRPr="00E6038C">
        <w:rPr>
          <w:b/>
          <w:sz w:val="24"/>
        </w:rPr>
        <w:t xml:space="preserve">бюджета </w:t>
      </w:r>
      <w:r w:rsidRPr="00E6038C">
        <w:rPr>
          <w:b/>
          <w:color w:val="000000"/>
          <w:sz w:val="24"/>
        </w:rPr>
        <w:t>МО Пудостьское сельское поселение</w:t>
      </w:r>
      <w:r w:rsidRPr="00E6038C">
        <w:rPr>
          <w:b/>
          <w:sz w:val="24"/>
        </w:rPr>
        <w:t xml:space="preserve"> (тыс.руб.)</w:t>
      </w:r>
    </w:p>
    <w:p w:rsidR="00D049CD" w:rsidRPr="00FD6CC9" w:rsidRDefault="00D049CD" w:rsidP="002D1E2A">
      <w:pPr>
        <w:ind w:firstLine="698"/>
        <w:jc w:val="right"/>
        <w:rPr>
          <w:sz w:val="24"/>
        </w:rPr>
      </w:pPr>
    </w:p>
    <w:tbl>
      <w:tblPr>
        <w:tblW w:w="10163" w:type="dxa"/>
        <w:tblInd w:w="-459" w:type="dxa"/>
        <w:tblLook w:val="04A0" w:firstRow="1" w:lastRow="0" w:firstColumn="1" w:lastColumn="0" w:noHBand="0" w:noVBand="1"/>
      </w:tblPr>
      <w:tblGrid>
        <w:gridCol w:w="2567"/>
        <w:gridCol w:w="1276"/>
        <w:gridCol w:w="1300"/>
        <w:gridCol w:w="1240"/>
        <w:gridCol w:w="1300"/>
        <w:gridCol w:w="1200"/>
        <w:gridCol w:w="1280"/>
      </w:tblGrid>
      <w:tr w:rsidR="009E2AEA" w:rsidRPr="00FD6CC9" w:rsidTr="00E56FC4">
        <w:trPr>
          <w:trHeight w:val="70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AEA" w:rsidRPr="00FD6CC9" w:rsidRDefault="009E2AEA" w:rsidP="009E2AEA">
            <w:pPr>
              <w:rPr>
                <w:color w:val="000000"/>
                <w:sz w:val="20"/>
                <w:szCs w:val="20"/>
              </w:rPr>
            </w:pPr>
            <w:r w:rsidRPr="00FD6CC9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AEA" w:rsidRPr="00494EAB" w:rsidRDefault="009E2AEA" w:rsidP="009E2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  <w:r w:rsidRPr="00494EA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AEA" w:rsidRPr="00494EAB" w:rsidRDefault="009E2AEA" w:rsidP="009E2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  <w:r w:rsidRPr="00494EA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AEA" w:rsidRPr="00494EAB" w:rsidRDefault="009E2AEA" w:rsidP="009E2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Pr="00494EA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AEA" w:rsidRPr="00494EAB" w:rsidRDefault="009E2AEA" w:rsidP="009E2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Pr="00494EA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AEA" w:rsidRPr="00494EAB" w:rsidRDefault="009E2AEA" w:rsidP="009E2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Pr="00494EA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AEA" w:rsidRPr="00494EAB" w:rsidRDefault="009E2AEA" w:rsidP="009E2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Pr="00494EAB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D049CD" w:rsidRPr="00FD6CC9" w:rsidTr="00FD6CC9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9CD" w:rsidRPr="00FD6CC9" w:rsidRDefault="00D049CD" w:rsidP="00D049CD">
            <w:pPr>
              <w:rPr>
                <w:color w:val="000000"/>
                <w:sz w:val="20"/>
                <w:szCs w:val="20"/>
              </w:rPr>
            </w:pPr>
            <w:r w:rsidRPr="00FD6CC9">
              <w:rPr>
                <w:color w:val="000000"/>
                <w:sz w:val="20"/>
                <w:szCs w:val="20"/>
              </w:rPr>
              <w:t>Доходы бюджета -всего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FD6CC9" w:rsidP="00D049CD">
            <w:pPr>
              <w:jc w:val="center"/>
              <w:rPr>
                <w:color w:val="000000"/>
                <w:sz w:val="20"/>
                <w:szCs w:val="20"/>
              </w:rPr>
            </w:pPr>
            <w:r w:rsidRPr="00FD6CC9">
              <w:rPr>
                <w:color w:val="000000"/>
                <w:sz w:val="20"/>
                <w:szCs w:val="20"/>
              </w:rPr>
              <w:t>96672,0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FD6CC9" w:rsidP="00D049CD">
            <w:pPr>
              <w:jc w:val="center"/>
              <w:rPr>
                <w:color w:val="000000"/>
                <w:sz w:val="20"/>
                <w:szCs w:val="20"/>
              </w:rPr>
            </w:pPr>
            <w:r w:rsidRPr="00FD6CC9">
              <w:rPr>
                <w:color w:val="000000"/>
                <w:sz w:val="20"/>
                <w:szCs w:val="20"/>
              </w:rPr>
              <w:t>88750,2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FD6CC9" w:rsidP="00D049CD">
            <w:pPr>
              <w:jc w:val="center"/>
              <w:rPr>
                <w:color w:val="000000"/>
                <w:sz w:val="20"/>
                <w:szCs w:val="20"/>
              </w:rPr>
            </w:pPr>
            <w:r w:rsidRPr="00FD6CC9">
              <w:rPr>
                <w:color w:val="000000"/>
                <w:sz w:val="20"/>
                <w:szCs w:val="20"/>
              </w:rPr>
              <w:t>77636,9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FD6CC9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79066,7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FD6CC9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82229,4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FD6CC9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85518,5</w:t>
            </w:r>
          </w:p>
        </w:tc>
      </w:tr>
      <w:tr w:rsidR="00D049CD" w:rsidRPr="00FD6CC9" w:rsidTr="00FD6CC9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9CD" w:rsidRPr="00FD6CC9" w:rsidRDefault="00D049CD" w:rsidP="00D049CD">
            <w:pPr>
              <w:rPr>
                <w:color w:val="000000"/>
                <w:sz w:val="20"/>
                <w:szCs w:val="20"/>
              </w:rPr>
            </w:pPr>
            <w:r w:rsidRPr="00FD6CC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049CD" w:rsidP="00D049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049CD" w:rsidP="00D049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049CD" w:rsidP="00D049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049CD" w:rsidP="00D049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049CD" w:rsidP="00D049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049CD" w:rsidP="00D049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49CD" w:rsidRPr="00FD6CC9" w:rsidTr="00FD6CC9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9CD" w:rsidRPr="00FD6CC9" w:rsidRDefault="00D049CD" w:rsidP="00D049CD">
            <w:pPr>
              <w:rPr>
                <w:color w:val="000000"/>
                <w:sz w:val="20"/>
                <w:szCs w:val="20"/>
              </w:rPr>
            </w:pPr>
            <w:r w:rsidRPr="00FD6CC9">
              <w:rPr>
                <w:color w:val="000000"/>
                <w:sz w:val="20"/>
                <w:szCs w:val="20"/>
              </w:rPr>
              <w:t>- 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FD6CC9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FD6CC9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FD6CC9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38471,6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FD6CC9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39613,6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FD6CC9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41198,2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FD6CC9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42846,1</w:t>
            </w:r>
          </w:p>
        </w:tc>
      </w:tr>
      <w:tr w:rsidR="00D049CD" w:rsidRPr="00FD6CC9" w:rsidTr="00FD6CC9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9CD" w:rsidRPr="00FD6CC9" w:rsidRDefault="00D049CD" w:rsidP="00D049CD">
            <w:pPr>
              <w:rPr>
                <w:color w:val="000000"/>
                <w:sz w:val="20"/>
                <w:szCs w:val="20"/>
              </w:rPr>
            </w:pPr>
            <w:r w:rsidRPr="00FD6CC9">
              <w:rPr>
                <w:color w:val="000000"/>
                <w:sz w:val="20"/>
                <w:szCs w:val="20"/>
              </w:rPr>
              <w:t>- 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3509,7</w:t>
            </w:r>
          </w:p>
        </w:tc>
      </w:tr>
      <w:tr w:rsidR="00D049CD" w:rsidRPr="00FD6CC9" w:rsidTr="00FD6CC9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9CD" w:rsidRPr="00FD6CC9" w:rsidRDefault="00D049CD" w:rsidP="00D049CD">
            <w:pPr>
              <w:rPr>
                <w:color w:val="000000"/>
                <w:sz w:val="20"/>
                <w:szCs w:val="20"/>
              </w:rPr>
            </w:pPr>
            <w:r w:rsidRPr="00FD6CC9">
              <w:rPr>
                <w:color w:val="000000"/>
                <w:sz w:val="20"/>
                <w:szCs w:val="20"/>
              </w:rPr>
              <w:t>- 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57139,7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39165,3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39453,1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41031,2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42672,4</w:t>
            </w:r>
          </w:p>
        </w:tc>
      </w:tr>
      <w:tr w:rsidR="00D049CD" w:rsidRPr="00FD6CC9" w:rsidTr="00FD6CC9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9CD" w:rsidRPr="00FD6CC9" w:rsidRDefault="00D049CD" w:rsidP="00D049CD">
            <w:pPr>
              <w:rPr>
                <w:color w:val="000000"/>
                <w:sz w:val="20"/>
                <w:szCs w:val="20"/>
              </w:rPr>
            </w:pPr>
            <w:r w:rsidRPr="00FD6CC9">
              <w:rPr>
                <w:color w:val="000000"/>
                <w:sz w:val="20"/>
                <w:szCs w:val="20"/>
              </w:rPr>
              <w:t>Расходы бюджета -всего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115148,2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90274,3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79174,1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80644,9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83870,7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87225,5</w:t>
            </w:r>
          </w:p>
        </w:tc>
      </w:tr>
      <w:tr w:rsidR="00D049CD" w:rsidRPr="00FD6CC9" w:rsidTr="00FD6CC9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9CD" w:rsidRPr="00FD6CC9" w:rsidRDefault="00D049CD" w:rsidP="00D049CD">
            <w:pPr>
              <w:rPr>
                <w:color w:val="000000"/>
                <w:sz w:val="20"/>
                <w:szCs w:val="20"/>
              </w:rPr>
            </w:pPr>
            <w:r w:rsidRPr="00FD6CC9">
              <w:rPr>
                <w:color w:val="000000"/>
                <w:sz w:val="20"/>
                <w:szCs w:val="20"/>
              </w:rPr>
              <w:t>Дефицит (профицит)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-18476,2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-1524,1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-1537,2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-1578,2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-1641,3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-1707,0</w:t>
            </w:r>
          </w:p>
        </w:tc>
      </w:tr>
      <w:tr w:rsidR="00D56D9F" w:rsidRPr="00FD6CC9" w:rsidTr="00FD6CC9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D9F" w:rsidRPr="00FD6CC9" w:rsidRDefault="00D56D9F" w:rsidP="00D56D9F">
            <w:pPr>
              <w:rPr>
                <w:color w:val="000000"/>
                <w:sz w:val="20"/>
                <w:szCs w:val="20"/>
              </w:rPr>
            </w:pPr>
            <w:r w:rsidRPr="00FD6CC9">
              <w:rPr>
                <w:color w:val="000000"/>
                <w:sz w:val="20"/>
                <w:szCs w:val="20"/>
              </w:rPr>
              <w:t>Источники финансирования дефицита бюджета -всего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9F" w:rsidRPr="00FD6CC9" w:rsidRDefault="00D56D9F" w:rsidP="00D56D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-18476,2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9F" w:rsidRPr="00FD6CC9" w:rsidRDefault="00D56D9F" w:rsidP="00D56D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-1524,1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9F" w:rsidRPr="00FD6CC9" w:rsidRDefault="00D56D9F" w:rsidP="00D56D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-1537,2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9F" w:rsidRPr="00FD6CC9" w:rsidRDefault="00D56D9F" w:rsidP="00D56D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-1578,2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9F" w:rsidRPr="00FD6CC9" w:rsidRDefault="00D56D9F" w:rsidP="00D56D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-1641,3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9F" w:rsidRPr="00FD6CC9" w:rsidRDefault="00D56D9F" w:rsidP="00D56D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-1707,0</w:t>
            </w:r>
          </w:p>
        </w:tc>
      </w:tr>
      <w:tr w:rsidR="00D049CD" w:rsidRPr="00FD6CC9" w:rsidTr="00FD6CC9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9CD" w:rsidRPr="00FD6CC9" w:rsidRDefault="00D049CD" w:rsidP="00D049CD">
            <w:pPr>
              <w:rPr>
                <w:color w:val="000000"/>
                <w:sz w:val="20"/>
                <w:szCs w:val="20"/>
              </w:rPr>
            </w:pPr>
            <w:r w:rsidRPr="00FD6CC9">
              <w:rPr>
                <w:color w:val="000000"/>
                <w:sz w:val="20"/>
                <w:szCs w:val="20"/>
              </w:rPr>
              <w:t>Объем расходов на 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CD" w:rsidRPr="00FD6CC9" w:rsidRDefault="00D56D9F" w:rsidP="00D04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2D1E2A" w:rsidRPr="00A97814" w:rsidRDefault="002D1E2A" w:rsidP="002D1E2A">
      <w:pPr>
        <w:jc w:val="both"/>
        <w:rPr>
          <w:sz w:val="26"/>
          <w:szCs w:val="26"/>
        </w:rPr>
      </w:pPr>
    </w:p>
    <w:p w:rsidR="002D1E2A" w:rsidRDefault="002D1E2A" w:rsidP="00A60325">
      <w:pPr>
        <w:rPr>
          <w:sz w:val="26"/>
          <w:szCs w:val="26"/>
        </w:rPr>
      </w:pPr>
    </w:p>
    <w:p w:rsidR="002D1E2A" w:rsidRDefault="002D1E2A" w:rsidP="002D1E2A">
      <w:pPr>
        <w:rPr>
          <w:sz w:val="26"/>
          <w:szCs w:val="26"/>
        </w:rPr>
      </w:pPr>
    </w:p>
    <w:p w:rsidR="002D1E2A" w:rsidRDefault="002D1E2A" w:rsidP="002D1E2A">
      <w:pPr>
        <w:rPr>
          <w:sz w:val="26"/>
          <w:szCs w:val="26"/>
        </w:rPr>
      </w:pPr>
    </w:p>
    <w:p w:rsidR="002D1E2A" w:rsidRDefault="002D1E2A" w:rsidP="002D1E2A">
      <w:pPr>
        <w:rPr>
          <w:sz w:val="26"/>
          <w:szCs w:val="26"/>
        </w:rPr>
      </w:pPr>
    </w:p>
    <w:p w:rsidR="002D1E2A" w:rsidRDefault="002D1E2A" w:rsidP="002D1E2A">
      <w:pPr>
        <w:rPr>
          <w:sz w:val="26"/>
          <w:szCs w:val="26"/>
        </w:rPr>
      </w:pPr>
    </w:p>
    <w:p w:rsidR="002D1E2A" w:rsidRDefault="002D1E2A" w:rsidP="002D1E2A">
      <w:pPr>
        <w:ind w:left="5055"/>
        <w:jc w:val="right"/>
      </w:pPr>
    </w:p>
    <w:p w:rsidR="002D1E2A" w:rsidRDefault="002D1E2A" w:rsidP="002D1E2A">
      <w:pPr>
        <w:ind w:left="5055"/>
        <w:jc w:val="right"/>
      </w:pPr>
    </w:p>
    <w:p w:rsidR="002D1E2A" w:rsidRDefault="002D1E2A" w:rsidP="002D1E2A">
      <w:pPr>
        <w:ind w:left="5055"/>
        <w:jc w:val="right"/>
      </w:pPr>
    </w:p>
    <w:p w:rsidR="002D1E2A" w:rsidRDefault="002D1E2A" w:rsidP="002D1E2A">
      <w:pPr>
        <w:ind w:left="5055"/>
        <w:jc w:val="right"/>
      </w:pPr>
    </w:p>
    <w:p w:rsidR="002D1E2A" w:rsidRDefault="002D1E2A" w:rsidP="002D1E2A">
      <w:pPr>
        <w:ind w:left="5055"/>
        <w:jc w:val="right"/>
      </w:pPr>
    </w:p>
    <w:p w:rsidR="002D1E2A" w:rsidRDefault="002D1E2A" w:rsidP="002D1E2A">
      <w:pPr>
        <w:ind w:left="5055"/>
        <w:jc w:val="right"/>
      </w:pPr>
    </w:p>
    <w:p w:rsidR="002D1E2A" w:rsidRDefault="002D1E2A" w:rsidP="002D1E2A">
      <w:pPr>
        <w:ind w:left="5055"/>
        <w:jc w:val="right"/>
      </w:pPr>
    </w:p>
    <w:p w:rsidR="002D1E2A" w:rsidRPr="00A60325" w:rsidRDefault="002D1E2A" w:rsidP="002D1E2A">
      <w:pPr>
        <w:ind w:firstLine="720"/>
        <w:jc w:val="right"/>
        <w:rPr>
          <w:sz w:val="24"/>
        </w:rPr>
      </w:pPr>
    </w:p>
    <w:p w:rsidR="002D1E2A" w:rsidRPr="00A60325" w:rsidRDefault="002D1E2A" w:rsidP="002D1E2A">
      <w:pPr>
        <w:ind w:firstLine="720"/>
        <w:jc w:val="right"/>
        <w:rPr>
          <w:sz w:val="24"/>
        </w:rPr>
      </w:pPr>
    </w:p>
    <w:p w:rsidR="00494EAB" w:rsidRDefault="00494EAB" w:rsidP="002D1E2A">
      <w:pPr>
        <w:ind w:firstLine="720"/>
        <w:jc w:val="right"/>
        <w:rPr>
          <w:sz w:val="24"/>
        </w:rPr>
        <w:sectPr w:rsidR="00494EAB" w:rsidSect="00EA24B0">
          <w:headerReference w:type="even" r:id="rId10"/>
          <w:type w:val="continuous"/>
          <w:pgSz w:w="11906" w:h="16838"/>
          <w:pgMar w:top="672" w:right="850" w:bottom="1134" w:left="1701" w:header="720" w:footer="720" w:gutter="0"/>
          <w:cols w:space="708"/>
          <w:titlePg/>
          <w:docGrid w:linePitch="381"/>
        </w:sectPr>
      </w:pPr>
    </w:p>
    <w:p w:rsidR="002D1E2A" w:rsidRPr="00A60325" w:rsidRDefault="002D1E2A" w:rsidP="002D1E2A">
      <w:pPr>
        <w:ind w:firstLine="720"/>
        <w:jc w:val="right"/>
        <w:rPr>
          <w:sz w:val="24"/>
        </w:rPr>
      </w:pPr>
    </w:p>
    <w:p w:rsidR="00494EAB" w:rsidRPr="00A60325" w:rsidRDefault="00D56D9F" w:rsidP="00494EAB">
      <w:pPr>
        <w:spacing w:line="240" w:lineRule="exact"/>
        <w:ind w:left="5058"/>
        <w:jc w:val="right"/>
        <w:rPr>
          <w:sz w:val="24"/>
        </w:rPr>
      </w:pPr>
      <w:r>
        <w:rPr>
          <w:sz w:val="24"/>
        </w:rPr>
        <w:t>Приложение 3</w:t>
      </w:r>
    </w:p>
    <w:p w:rsidR="008F67D9" w:rsidRDefault="008F67D9" w:rsidP="00C844C8">
      <w:pPr>
        <w:rPr>
          <w:b/>
          <w:bCs/>
          <w:sz w:val="24"/>
        </w:rPr>
      </w:pPr>
    </w:p>
    <w:p w:rsidR="008F67D9" w:rsidRDefault="008F67D9" w:rsidP="00A60325">
      <w:pPr>
        <w:ind w:hanging="15"/>
        <w:jc w:val="center"/>
        <w:rPr>
          <w:b/>
          <w:bCs/>
          <w:sz w:val="24"/>
        </w:rPr>
      </w:pPr>
    </w:p>
    <w:p w:rsidR="008A3CD1" w:rsidRPr="008A3CD1" w:rsidRDefault="008A3CD1" w:rsidP="008A3CD1">
      <w:pPr>
        <w:ind w:hanging="15"/>
        <w:jc w:val="center"/>
        <w:rPr>
          <w:b/>
          <w:bCs/>
          <w:sz w:val="24"/>
        </w:rPr>
      </w:pPr>
      <w:r w:rsidRPr="008A3CD1">
        <w:rPr>
          <w:b/>
          <w:bCs/>
          <w:sz w:val="24"/>
        </w:rPr>
        <w:t>ПОКАЗАТЕЛИ</w:t>
      </w:r>
    </w:p>
    <w:p w:rsidR="008A3CD1" w:rsidRPr="008A3CD1" w:rsidRDefault="008A3CD1" w:rsidP="008A3CD1">
      <w:pPr>
        <w:ind w:hanging="15"/>
        <w:jc w:val="center"/>
        <w:rPr>
          <w:b/>
          <w:bCs/>
          <w:sz w:val="24"/>
        </w:rPr>
      </w:pPr>
      <w:r w:rsidRPr="008A3CD1">
        <w:rPr>
          <w:b/>
          <w:bCs/>
          <w:sz w:val="24"/>
        </w:rPr>
        <w:t>финансового обеспечения муниципальных программ</w:t>
      </w:r>
    </w:p>
    <w:p w:rsidR="00A60325" w:rsidRPr="008A3CD1" w:rsidRDefault="008A3CD1" w:rsidP="008A3CD1">
      <w:pPr>
        <w:ind w:hanging="15"/>
        <w:jc w:val="center"/>
        <w:rPr>
          <w:b/>
          <w:bCs/>
          <w:sz w:val="24"/>
        </w:rPr>
      </w:pPr>
      <w:r w:rsidRPr="008A3CD1">
        <w:rPr>
          <w:b/>
          <w:bCs/>
          <w:sz w:val="24"/>
        </w:rPr>
        <w:t>МО Пудостьское сельское поселение (тыс.руб.)</w:t>
      </w:r>
    </w:p>
    <w:p w:rsidR="002D1E2A" w:rsidRPr="00A60325" w:rsidRDefault="002D1E2A" w:rsidP="00264C66">
      <w:pPr>
        <w:rPr>
          <w:sz w:val="24"/>
        </w:rPr>
      </w:pPr>
    </w:p>
    <w:tbl>
      <w:tblPr>
        <w:tblW w:w="15154" w:type="dxa"/>
        <w:tblInd w:w="93" w:type="dxa"/>
        <w:tblLook w:val="04A0" w:firstRow="1" w:lastRow="0" w:firstColumn="1" w:lastColumn="0" w:noHBand="0" w:noVBand="1"/>
      </w:tblPr>
      <w:tblGrid>
        <w:gridCol w:w="780"/>
        <w:gridCol w:w="3913"/>
        <w:gridCol w:w="1701"/>
        <w:gridCol w:w="1999"/>
        <w:gridCol w:w="1748"/>
        <w:gridCol w:w="1497"/>
        <w:gridCol w:w="1813"/>
        <w:gridCol w:w="1703"/>
      </w:tblGrid>
      <w:tr w:rsidR="00494EAB" w:rsidRPr="00494EAB" w:rsidTr="00494EA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AB" w:rsidRPr="00494EAB" w:rsidRDefault="00494EAB" w:rsidP="00494EAB">
            <w:pPr>
              <w:jc w:val="center"/>
              <w:rPr>
                <w:sz w:val="20"/>
                <w:szCs w:val="20"/>
              </w:rPr>
            </w:pPr>
            <w:r w:rsidRPr="00494EAB">
              <w:rPr>
                <w:sz w:val="20"/>
                <w:szCs w:val="20"/>
              </w:rPr>
              <w:t>№ пп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AB" w:rsidRPr="00494EAB" w:rsidRDefault="00494EAB" w:rsidP="00494EAB">
            <w:pPr>
              <w:jc w:val="center"/>
              <w:rPr>
                <w:sz w:val="20"/>
                <w:szCs w:val="20"/>
              </w:rPr>
            </w:pPr>
            <w:r w:rsidRPr="00494EA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AB" w:rsidRPr="00494EAB" w:rsidRDefault="009E2AEA" w:rsidP="00494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  <w:r w:rsidR="00494EAB" w:rsidRPr="00494EA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AB" w:rsidRPr="00494EAB" w:rsidRDefault="009E2AEA" w:rsidP="00494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  <w:r w:rsidR="00494EAB" w:rsidRPr="00494EA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AB" w:rsidRPr="00494EAB" w:rsidRDefault="009E2AEA" w:rsidP="00494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="00494EAB" w:rsidRPr="00494EA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AB" w:rsidRPr="00494EAB" w:rsidRDefault="009E2AEA" w:rsidP="00494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494EAB" w:rsidRPr="00494EA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AB" w:rsidRPr="00494EAB" w:rsidRDefault="009E2AEA" w:rsidP="00494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494EAB" w:rsidRPr="00494EA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EAB" w:rsidRPr="00494EAB" w:rsidRDefault="009E2AEA" w:rsidP="00494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494EAB" w:rsidRPr="00494EAB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94EAB" w:rsidRPr="00494EAB" w:rsidTr="009E2AEA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AB" w:rsidRPr="00494EAB" w:rsidRDefault="00494EAB" w:rsidP="00494EAB">
            <w:pPr>
              <w:jc w:val="center"/>
              <w:rPr>
                <w:sz w:val="20"/>
                <w:szCs w:val="20"/>
              </w:rPr>
            </w:pPr>
            <w:r w:rsidRPr="00494EAB">
              <w:rPr>
                <w:sz w:val="20"/>
                <w:szCs w:val="20"/>
              </w:rPr>
              <w:t>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AB" w:rsidRPr="00494EAB" w:rsidRDefault="00494EAB" w:rsidP="00494EAB">
            <w:pPr>
              <w:jc w:val="center"/>
              <w:rPr>
                <w:sz w:val="20"/>
                <w:szCs w:val="20"/>
              </w:rPr>
            </w:pPr>
            <w:r w:rsidRPr="00494EAB">
              <w:rPr>
                <w:sz w:val="20"/>
                <w:szCs w:val="20"/>
              </w:rPr>
              <w:t>Расходы бюджета -всего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EAB" w:rsidRPr="00494EAB" w:rsidRDefault="00715D53" w:rsidP="00494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115148,2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EAB" w:rsidRPr="00494EAB" w:rsidRDefault="00715D53" w:rsidP="00494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90274,2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EAB" w:rsidRPr="00494EAB" w:rsidRDefault="00715D53" w:rsidP="00494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79174,1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EAB" w:rsidRPr="00494EAB" w:rsidRDefault="00715D53" w:rsidP="00494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80644,9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EAB" w:rsidRPr="00494EAB" w:rsidRDefault="00715D53" w:rsidP="00494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83870,7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EAB" w:rsidRPr="00494EAB" w:rsidRDefault="00715D53" w:rsidP="00494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87225,5</w:t>
            </w:r>
          </w:p>
        </w:tc>
      </w:tr>
      <w:tr w:rsidR="00494EAB" w:rsidRPr="00494EAB" w:rsidTr="009E2AEA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AB" w:rsidRPr="00494EAB" w:rsidRDefault="00494EAB" w:rsidP="00494EAB">
            <w:pPr>
              <w:jc w:val="center"/>
              <w:rPr>
                <w:sz w:val="20"/>
                <w:szCs w:val="20"/>
              </w:rPr>
            </w:pPr>
            <w:r w:rsidRPr="00494EAB">
              <w:rPr>
                <w:sz w:val="20"/>
                <w:szCs w:val="20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AB" w:rsidRPr="00494EAB" w:rsidRDefault="00494EAB" w:rsidP="00494EAB">
            <w:pPr>
              <w:jc w:val="center"/>
              <w:rPr>
                <w:sz w:val="20"/>
                <w:szCs w:val="20"/>
              </w:rPr>
            </w:pPr>
            <w:r w:rsidRPr="00494EA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EAB" w:rsidRPr="00494EAB" w:rsidRDefault="00494EAB" w:rsidP="00494E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EAB" w:rsidRPr="00494EAB" w:rsidRDefault="00494EAB" w:rsidP="00494E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EAB" w:rsidRPr="00494EAB" w:rsidRDefault="00494EAB" w:rsidP="00494E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EAB" w:rsidRPr="00494EAB" w:rsidRDefault="00494EAB" w:rsidP="00494E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EAB" w:rsidRPr="00494EAB" w:rsidRDefault="00494EAB" w:rsidP="00494E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EAB" w:rsidRPr="00494EAB" w:rsidRDefault="00494EAB" w:rsidP="00494E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4EAB" w:rsidRPr="00494EAB" w:rsidTr="009E2AEA">
        <w:trPr>
          <w:trHeight w:val="5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AB" w:rsidRPr="00494EAB" w:rsidRDefault="00494EAB" w:rsidP="00494EAB">
            <w:pPr>
              <w:jc w:val="center"/>
              <w:rPr>
                <w:sz w:val="20"/>
                <w:szCs w:val="20"/>
              </w:rPr>
            </w:pPr>
            <w:r w:rsidRPr="00494EAB">
              <w:rPr>
                <w:sz w:val="20"/>
                <w:szCs w:val="20"/>
              </w:rPr>
              <w:t>1.1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EAB" w:rsidRPr="00494EAB" w:rsidRDefault="00494EAB" w:rsidP="00494EAB">
            <w:pPr>
              <w:rPr>
                <w:color w:val="000000"/>
                <w:sz w:val="20"/>
                <w:szCs w:val="20"/>
              </w:rPr>
            </w:pPr>
            <w:r w:rsidRPr="00494EAB">
              <w:rPr>
                <w:color w:val="000000"/>
                <w:sz w:val="20"/>
                <w:szCs w:val="20"/>
              </w:rPr>
              <w:t>Расходы на реализацию муниципальных программ - 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EAB" w:rsidRPr="00494EAB" w:rsidRDefault="003A5D97" w:rsidP="00494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100138,7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EAB" w:rsidRPr="00494EAB" w:rsidRDefault="006D02BB" w:rsidP="00494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64505,4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EAB" w:rsidRPr="00494EAB" w:rsidRDefault="006D02BB" w:rsidP="00494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53847,5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EAB" w:rsidRPr="00494EAB" w:rsidRDefault="0014361A" w:rsidP="00494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64515,9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EAB" w:rsidRPr="00494EAB" w:rsidRDefault="0014361A" w:rsidP="00494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67096,6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EAB" w:rsidRPr="00494EAB" w:rsidRDefault="0014361A" w:rsidP="00494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69780,4</w:t>
            </w:r>
          </w:p>
        </w:tc>
      </w:tr>
      <w:tr w:rsidR="00494EAB" w:rsidRPr="00494EAB" w:rsidTr="009E2AEA">
        <w:trPr>
          <w:trHeight w:val="116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AB" w:rsidRPr="00494EAB" w:rsidRDefault="00494EAB" w:rsidP="00494EAB">
            <w:pPr>
              <w:jc w:val="center"/>
              <w:rPr>
                <w:sz w:val="20"/>
                <w:szCs w:val="20"/>
              </w:rPr>
            </w:pPr>
            <w:r w:rsidRPr="00494EAB">
              <w:rPr>
                <w:sz w:val="20"/>
                <w:szCs w:val="20"/>
              </w:rPr>
              <w:t> 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EAB" w:rsidRPr="00494EAB" w:rsidRDefault="00494EAB" w:rsidP="009E2AEA">
            <w:pPr>
              <w:rPr>
                <w:sz w:val="20"/>
                <w:szCs w:val="20"/>
              </w:rPr>
            </w:pPr>
            <w:r w:rsidRPr="00494EAB">
              <w:rPr>
                <w:sz w:val="20"/>
                <w:szCs w:val="20"/>
              </w:rPr>
              <w:t xml:space="preserve">«Социально-экономическое развитие муниципального образования </w:t>
            </w:r>
            <w:r w:rsidR="009E2AEA">
              <w:rPr>
                <w:sz w:val="20"/>
                <w:szCs w:val="20"/>
              </w:rPr>
              <w:t>Пудостьское сельское</w:t>
            </w:r>
            <w:r w:rsidRPr="00494EAB">
              <w:rPr>
                <w:sz w:val="20"/>
                <w:szCs w:val="20"/>
              </w:rPr>
              <w:t xml:space="preserve"> поселение Гатчинского муниципального района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EAB" w:rsidRPr="00494EAB" w:rsidRDefault="00494EAB" w:rsidP="00494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EAB" w:rsidRPr="00494EAB" w:rsidRDefault="00494EAB" w:rsidP="00494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EAB" w:rsidRPr="00494EAB" w:rsidRDefault="00494EAB" w:rsidP="00494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EAB" w:rsidRPr="00494EAB" w:rsidRDefault="00494EAB" w:rsidP="00494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EAB" w:rsidRPr="00494EAB" w:rsidRDefault="00494EAB" w:rsidP="00494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EAB" w:rsidRPr="00494EAB" w:rsidRDefault="00494EAB" w:rsidP="00494EAB">
            <w:pPr>
              <w:jc w:val="center"/>
              <w:rPr>
                <w:sz w:val="20"/>
                <w:szCs w:val="20"/>
              </w:rPr>
            </w:pPr>
          </w:p>
        </w:tc>
      </w:tr>
      <w:tr w:rsidR="004E6750" w:rsidRPr="00494EAB" w:rsidTr="009E2AEA">
        <w:trPr>
          <w:trHeight w:val="5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50" w:rsidRPr="00494EAB" w:rsidRDefault="004E6750" w:rsidP="004E6750">
            <w:pPr>
              <w:jc w:val="center"/>
              <w:rPr>
                <w:sz w:val="20"/>
                <w:szCs w:val="20"/>
              </w:rPr>
            </w:pPr>
            <w:r w:rsidRPr="00494EAB">
              <w:rPr>
                <w:sz w:val="20"/>
                <w:szCs w:val="20"/>
              </w:rPr>
              <w:t>1.2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750" w:rsidRPr="00494EAB" w:rsidRDefault="004E6750" w:rsidP="004E6750">
            <w:pPr>
              <w:jc w:val="center"/>
              <w:rPr>
                <w:sz w:val="20"/>
                <w:szCs w:val="20"/>
              </w:rPr>
            </w:pPr>
            <w:r w:rsidRPr="00494EAB">
              <w:rPr>
                <w:sz w:val="20"/>
                <w:szCs w:val="20"/>
              </w:rPr>
              <w:t>Непрограммные направления расходов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750" w:rsidRPr="00494EAB" w:rsidRDefault="003A5D97" w:rsidP="004E6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15009,5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50" w:rsidRPr="00494EAB" w:rsidRDefault="006D02BB" w:rsidP="004E67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25768,8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50" w:rsidRPr="00494EAB" w:rsidRDefault="006D02BB" w:rsidP="004E67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25326,6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50" w:rsidRPr="00494EAB" w:rsidRDefault="0014361A" w:rsidP="004E67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16129,0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50" w:rsidRPr="00494EAB" w:rsidRDefault="0014361A" w:rsidP="004E67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16774,1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750" w:rsidRPr="00494EAB" w:rsidRDefault="0014361A" w:rsidP="004E67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17445,1</w:t>
            </w:r>
          </w:p>
        </w:tc>
      </w:tr>
    </w:tbl>
    <w:p w:rsidR="002D1E2A" w:rsidRDefault="002D1E2A" w:rsidP="002D1E2A">
      <w:pPr>
        <w:jc w:val="both"/>
      </w:pPr>
    </w:p>
    <w:p w:rsidR="002D1E2A" w:rsidRDefault="002D1E2A" w:rsidP="002D1E2A">
      <w:pPr>
        <w:jc w:val="center"/>
      </w:pPr>
    </w:p>
    <w:p w:rsidR="002D1E2A" w:rsidRDefault="002D1E2A" w:rsidP="002D1E2A"/>
    <w:p w:rsidR="002D1E2A" w:rsidRDefault="002D1E2A" w:rsidP="002D1E2A"/>
    <w:p w:rsidR="002D1E2A" w:rsidRDefault="002D1E2A" w:rsidP="002D1E2A"/>
    <w:p w:rsidR="002D1E2A" w:rsidRDefault="002D1E2A" w:rsidP="002D1E2A"/>
    <w:p w:rsidR="002D1E2A" w:rsidRPr="00A97814" w:rsidRDefault="002D1E2A" w:rsidP="002D1E2A"/>
    <w:p w:rsidR="002D1E2A" w:rsidRPr="00EE2E73" w:rsidRDefault="002D1E2A" w:rsidP="00A0385D">
      <w:pPr>
        <w:jc w:val="center"/>
        <w:rPr>
          <w:sz w:val="24"/>
        </w:rPr>
      </w:pPr>
    </w:p>
    <w:sectPr w:rsidR="002D1E2A" w:rsidRPr="00EE2E73" w:rsidSect="00494EAB">
      <w:type w:val="continuous"/>
      <w:pgSz w:w="16838" w:h="11906" w:orient="landscape"/>
      <w:pgMar w:top="851" w:right="1134" w:bottom="1701" w:left="675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750" w:rsidRDefault="00D14750">
      <w:r>
        <w:separator/>
      </w:r>
    </w:p>
  </w:endnote>
  <w:endnote w:type="continuationSeparator" w:id="0">
    <w:p w:rsidR="00D14750" w:rsidRDefault="00D1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750" w:rsidRDefault="00D14750">
      <w:r>
        <w:separator/>
      </w:r>
    </w:p>
  </w:footnote>
  <w:footnote w:type="continuationSeparator" w:id="0">
    <w:p w:rsidR="00D14750" w:rsidRDefault="00D14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750" w:rsidRDefault="00D14750" w:rsidP="004467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4750" w:rsidRDefault="00D147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BEF"/>
    <w:multiLevelType w:val="multilevel"/>
    <w:tmpl w:val="26EC9AB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 w15:restartNumberingAfterBreak="0">
    <w:nsid w:val="15952D26"/>
    <w:multiLevelType w:val="hybridMultilevel"/>
    <w:tmpl w:val="2618D2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65452FA"/>
    <w:multiLevelType w:val="hybridMultilevel"/>
    <w:tmpl w:val="831C2AA2"/>
    <w:lvl w:ilvl="0" w:tplc="9CBECE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74651"/>
    <w:multiLevelType w:val="hybridMultilevel"/>
    <w:tmpl w:val="92B0F996"/>
    <w:lvl w:ilvl="0" w:tplc="A4C256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B0695"/>
    <w:multiLevelType w:val="hybridMultilevel"/>
    <w:tmpl w:val="130627A2"/>
    <w:lvl w:ilvl="0" w:tplc="CF7411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C8940F1"/>
    <w:multiLevelType w:val="hybridMultilevel"/>
    <w:tmpl w:val="000C1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C47E1"/>
    <w:multiLevelType w:val="hybridMultilevel"/>
    <w:tmpl w:val="AFF6ED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C357D02"/>
    <w:multiLevelType w:val="hybridMultilevel"/>
    <w:tmpl w:val="F05CB9BE"/>
    <w:lvl w:ilvl="0" w:tplc="6A0A7744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44F354A4"/>
    <w:multiLevelType w:val="hybridMultilevel"/>
    <w:tmpl w:val="A516ABEC"/>
    <w:lvl w:ilvl="0" w:tplc="02084E7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353E7A"/>
    <w:multiLevelType w:val="hybridMultilevel"/>
    <w:tmpl w:val="55609786"/>
    <w:lvl w:ilvl="0" w:tplc="617E8910">
      <w:start w:val="1"/>
      <w:numFmt w:val="decimal"/>
      <w:lvlText w:val="%1)"/>
      <w:lvlJc w:val="left"/>
      <w:pPr>
        <w:ind w:left="1425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6920883"/>
    <w:multiLevelType w:val="hybridMultilevel"/>
    <w:tmpl w:val="84FAFEDE"/>
    <w:lvl w:ilvl="0" w:tplc="4BF8B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64D4D"/>
    <w:multiLevelType w:val="hybridMultilevel"/>
    <w:tmpl w:val="338E39EA"/>
    <w:lvl w:ilvl="0" w:tplc="89A29A90">
      <w:start w:val="1"/>
      <w:numFmt w:val="decimal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231557C"/>
    <w:multiLevelType w:val="hybridMultilevel"/>
    <w:tmpl w:val="55FA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349D9"/>
    <w:multiLevelType w:val="hybridMultilevel"/>
    <w:tmpl w:val="8F401C5E"/>
    <w:lvl w:ilvl="0" w:tplc="C7F2140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A5C4ECF"/>
    <w:multiLevelType w:val="hybridMultilevel"/>
    <w:tmpl w:val="1288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5316CC"/>
    <w:multiLevelType w:val="hybridMultilevel"/>
    <w:tmpl w:val="898674CA"/>
    <w:lvl w:ilvl="0" w:tplc="53BE1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530802"/>
    <w:multiLevelType w:val="hybridMultilevel"/>
    <w:tmpl w:val="F6A26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A48D6"/>
    <w:multiLevelType w:val="hybridMultilevel"/>
    <w:tmpl w:val="DFAE8FE8"/>
    <w:lvl w:ilvl="0" w:tplc="A4B8C862">
      <w:start w:val="4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A0F6455"/>
    <w:multiLevelType w:val="hybridMultilevel"/>
    <w:tmpl w:val="1FE4EF02"/>
    <w:lvl w:ilvl="0" w:tplc="C9BA71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3"/>
  </w:num>
  <w:num w:numId="1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6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A9"/>
    <w:rsid w:val="00001526"/>
    <w:rsid w:val="00003141"/>
    <w:rsid w:val="00003862"/>
    <w:rsid w:val="000046B6"/>
    <w:rsid w:val="000051B6"/>
    <w:rsid w:val="000060B9"/>
    <w:rsid w:val="0000677F"/>
    <w:rsid w:val="000070F9"/>
    <w:rsid w:val="0000717C"/>
    <w:rsid w:val="00007901"/>
    <w:rsid w:val="00007911"/>
    <w:rsid w:val="0001155A"/>
    <w:rsid w:val="00014374"/>
    <w:rsid w:val="000148AE"/>
    <w:rsid w:val="00014B39"/>
    <w:rsid w:val="0001542F"/>
    <w:rsid w:val="00017B3F"/>
    <w:rsid w:val="00020D18"/>
    <w:rsid w:val="00024C15"/>
    <w:rsid w:val="000252CD"/>
    <w:rsid w:val="00030EFC"/>
    <w:rsid w:val="000316B0"/>
    <w:rsid w:val="00032B4D"/>
    <w:rsid w:val="00034E0B"/>
    <w:rsid w:val="00035A12"/>
    <w:rsid w:val="00035D1A"/>
    <w:rsid w:val="0004077A"/>
    <w:rsid w:val="00040C06"/>
    <w:rsid w:val="0004137A"/>
    <w:rsid w:val="00042BBF"/>
    <w:rsid w:val="00043002"/>
    <w:rsid w:val="0004497F"/>
    <w:rsid w:val="000466E2"/>
    <w:rsid w:val="00046BD2"/>
    <w:rsid w:val="00051622"/>
    <w:rsid w:val="000518E1"/>
    <w:rsid w:val="00051EB0"/>
    <w:rsid w:val="0005205A"/>
    <w:rsid w:val="00052746"/>
    <w:rsid w:val="0005325F"/>
    <w:rsid w:val="000533A0"/>
    <w:rsid w:val="00053A58"/>
    <w:rsid w:val="00055495"/>
    <w:rsid w:val="000557AF"/>
    <w:rsid w:val="00056DDB"/>
    <w:rsid w:val="0005792F"/>
    <w:rsid w:val="00057E3A"/>
    <w:rsid w:val="00057FDC"/>
    <w:rsid w:val="000603B8"/>
    <w:rsid w:val="00060E7B"/>
    <w:rsid w:val="000614E3"/>
    <w:rsid w:val="00062BE5"/>
    <w:rsid w:val="00063B69"/>
    <w:rsid w:val="00063E76"/>
    <w:rsid w:val="00064B95"/>
    <w:rsid w:val="00064CC2"/>
    <w:rsid w:val="000651F6"/>
    <w:rsid w:val="00065A1D"/>
    <w:rsid w:val="00066EB4"/>
    <w:rsid w:val="000677A6"/>
    <w:rsid w:val="00070096"/>
    <w:rsid w:val="000706DB"/>
    <w:rsid w:val="00070ADF"/>
    <w:rsid w:val="00072BD7"/>
    <w:rsid w:val="00074F1E"/>
    <w:rsid w:val="00076B13"/>
    <w:rsid w:val="0007701B"/>
    <w:rsid w:val="00077370"/>
    <w:rsid w:val="0008063E"/>
    <w:rsid w:val="00081C12"/>
    <w:rsid w:val="00081E7D"/>
    <w:rsid w:val="000839BD"/>
    <w:rsid w:val="00083B15"/>
    <w:rsid w:val="0008543B"/>
    <w:rsid w:val="00085A29"/>
    <w:rsid w:val="00090211"/>
    <w:rsid w:val="00091072"/>
    <w:rsid w:val="00094135"/>
    <w:rsid w:val="00094388"/>
    <w:rsid w:val="00094897"/>
    <w:rsid w:val="00094C9B"/>
    <w:rsid w:val="000955BA"/>
    <w:rsid w:val="000959A3"/>
    <w:rsid w:val="00095B46"/>
    <w:rsid w:val="00095BE2"/>
    <w:rsid w:val="00097A2D"/>
    <w:rsid w:val="00097F08"/>
    <w:rsid w:val="000A0757"/>
    <w:rsid w:val="000A0D0A"/>
    <w:rsid w:val="000A0F55"/>
    <w:rsid w:val="000A110F"/>
    <w:rsid w:val="000A3AF9"/>
    <w:rsid w:val="000A3F24"/>
    <w:rsid w:val="000A5563"/>
    <w:rsid w:val="000A684C"/>
    <w:rsid w:val="000A7E0A"/>
    <w:rsid w:val="000A7EDC"/>
    <w:rsid w:val="000B3871"/>
    <w:rsid w:val="000B406E"/>
    <w:rsid w:val="000B4C44"/>
    <w:rsid w:val="000B7438"/>
    <w:rsid w:val="000C06A6"/>
    <w:rsid w:val="000C23B7"/>
    <w:rsid w:val="000C2D9D"/>
    <w:rsid w:val="000C2F7B"/>
    <w:rsid w:val="000C3A5A"/>
    <w:rsid w:val="000C445E"/>
    <w:rsid w:val="000C6AFB"/>
    <w:rsid w:val="000D044B"/>
    <w:rsid w:val="000D08B8"/>
    <w:rsid w:val="000D13F0"/>
    <w:rsid w:val="000D3715"/>
    <w:rsid w:val="000D3894"/>
    <w:rsid w:val="000D604A"/>
    <w:rsid w:val="000D659D"/>
    <w:rsid w:val="000D7DBD"/>
    <w:rsid w:val="000D7ECD"/>
    <w:rsid w:val="000E0FC6"/>
    <w:rsid w:val="000E113E"/>
    <w:rsid w:val="000E1B9F"/>
    <w:rsid w:val="000E3AE9"/>
    <w:rsid w:val="000E3B0C"/>
    <w:rsid w:val="000E3ED6"/>
    <w:rsid w:val="000E4B58"/>
    <w:rsid w:val="000E4F14"/>
    <w:rsid w:val="000E677A"/>
    <w:rsid w:val="000E6FFF"/>
    <w:rsid w:val="000E7B1F"/>
    <w:rsid w:val="000F0058"/>
    <w:rsid w:val="000F1C00"/>
    <w:rsid w:val="000F3774"/>
    <w:rsid w:val="000F464C"/>
    <w:rsid w:val="000F5864"/>
    <w:rsid w:val="000F6D47"/>
    <w:rsid w:val="00100534"/>
    <w:rsid w:val="00100CAE"/>
    <w:rsid w:val="00101470"/>
    <w:rsid w:val="0010344D"/>
    <w:rsid w:val="0010355E"/>
    <w:rsid w:val="00104FD7"/>
    <w:rsid w:val="00105498"/>
    <w:rsid w:val="00105772"/>
    <w:rsid w:val="00106AAC"/>
    <w:rsid w:val="0010764C"/>
    <w:rsid w:val="00110D3B"/>
    <w:rsid w:val="00111CBB"/>
    <w:rsid w:val="00112B9A"/>
    <w:rsid w:val="0011335B"/>
    <w:rsid w:val="00114887"/>
    <w:rsid w:val="00114E41"/>
    <w:rsid w:val="00117768"/>
    <w:rsid w:val="001206B2"/>
    <w:rsid w:val="001209E4"/>
    <w:rsid w:val="0012140E"/>
    <w:rsid w:val="00122357"/>
    <w:rsid w:val="00123C11"/>
    <w:rsid w:val="00125B55"/>
    <w:rsid w:val="00125D97"/>
    <w:rsid w:val="001278B9"/>
    <w:rsid w:val="00131220"/>
    <w:rsid w:val="00131B0D"/>
    <w:rsid w:val="00131CBF"/>
    <w:rsid w:val="00132F07"/>
    <w:rsid w:val="00133828"/>
    <w:rsid w:val="001345D0"/>
    <w:rsid w:val="00134E19"/>
    <w:rsid w:val="001361EA"/>
    <w:rsid w:val="00137708"/>
    <w:rsid w:val="001430BE"/>
    <w:rsid w:val="0014341C"/>
    <w:rsid w:val="0014361A"/>
    <w:rsid w:val="00143942"/>
    <w:rsid w:val="00145DA7"/>
    <w:rsid w:val="0014632A"/>
    <w:rsid w:val="0014635E"/>
    <w:rsid w:val="00146B5E"/>
    <w:rsid w:val="0014707F"/>
    <w:rsid w:val="00147B42"/>
    <w:rsid w:val="00150312"/>
    <w:rsid w:val="001514D3"/>
    <w:rsid w:val="0015253C"/>
    <w:rsid w:val="00154EFB"/>
    <w:rsid w:val="00155584"/>
    <w:rsid w:val="00157714"/>
    <w:rsid w:val="00161096"/>
    <w:rsid w:val="00162312"/>
    <w:rsid w:val="00162953"/>
    <w:rsid w:val="00163260"/>
    <w:rsid w:val="00163777"/>
    <w:rsid w:val="00163FE0"/>
    <w:rsid w:val="0016536A"/>
    <w:rsid w:val="001677B2"/>
    <w:rsid w:val="00167969"/>
    <w:rsid w:val="00170A1D"/>
    <w:rsid w:val="00173A48"/>
    <w:rsid w:val="00174235"/>
    <w:rsid w:val="00174A31"/>
    <w:rsid w:val="0017576B"/>
    <w:rsid w:val="00177F5B"/>
    <w:rsid w:val="0018313F"/>
    <w:rsid w:val="00185E6A"/>
    <w:rsid w:val="00187331"/>
    <w:rsid w:val="001873CA"/>
    <w:rsid w:val="00187EA6"/>
    <w:rsid w:val="00191432"/>
    <w:rsid w:val="00191905"/>
    <w:rsid w:val="0019407C"/>
    <w:rsid w:val="001950DD"/>
    <w:rsid w:val="00196B29"/>
    <w:rsid w:val="001970B0"/>
    <w:rsid w:val="001976AA"/>
    <w:rsid w:val="001A005A"/>
    <w:rsid w:val="001A0D42"/>
    <w:rsid w:val="001A28CB"/>
    <w:rsid w:val="001A39B0"/>
    <w:rsid w:val="001A3F93"/>
    <w:rsid w:val="001A4631"/>
    <w:rsid w:val="001A5214"/>
    <w:rsid w:val="001A6577"/>
    <w:rsid w:val="001A7C04"/>
    <w:rsid w:val="001A7FBE"/>
    <w:rsid w:val="001B040D"/>
    <w:rsid w:val="001B0D31"/>
    <w:rsid w:val="001B3BA0"/>
    <w:rsid w:val="001B556D"/>
    <w:rsid w:val="001C0DDB"/>
    <w:rsid w:val="001C0E5D"/>
    <w:rsid w:val="001C1316"/>
    <w:rsid w:val="001C1995"/>
    <w:rsid w:val="001C21D1"/>
    <w:rsid w:val="001C3E76"/>
    <w:rsid w:val="001C5C39"/>
    <w:rsid w:val="001C61DE"/>
    <w:rsid w:val="001C625A"/>
    <w:rsid w:val="001C68E2"/>
    <w:rsid w:val="001D0743"/>
    <w:rsid w:val="001D16C4"/>
    <w:rsid w:val="001D3DC9"/>
    <w:rsid w:val="001E1B29"/>
    <w:rsid w:val="001E1C36"/>
    <w:rsid w:val="001E226A"/>
    <w:rsid w:val="001E29A2"/>
    <w:rsid w:val="001E4460"/>
    <w:rsid w:val="001E6306"/>
    <w:rsid w:val="001F0A59"/>
    <w:rsid w:val="001F0E56"/>
    <w:rsid w:val="001F31CC"/>
    <w:rsid w:val="001F5008"/>
    <w:rsid w:val="001F606D"/>
    <w:rsid w:val="001F6A11"/>
    <w:rsid w:val="001F7FAC"/>
    <w:rsid w:val="00200ED8"/>
    <w:rsid w:val="002024C7"/>
    <w:rsid w:val="00202600"/>
    <w:rsid w:val="00202DC0"/>
    <w:rsid w:val="00203DEE"/>
    <w:rsid w:val="0020422D"/>
    <w:rsid w:val="00204371"/>
    <w:rsid w:val="002049B5"/>
    <w:rsid w:val="00204AF4"/>
    <w:rsid w:val="002052F4"/>
    <w:rsid w:val="00205C1B"/>
    <w:rsid w:val="00206206"/>
    <w:rsid w:val="002075BD"/>
    <w:rsid w:val="002119F8"/>
    <w:rsid w:val="00214DCB"/>
    <w:rsid w:val="0021549E"/>
    <w:rsid w:val="0021551D"/>
    <w:rsid w:val="0021580A"/>
    <w:rsid w:val="0021707D"/>
    <w:rsid w:val="002208B6"/>
    <w:rsid w:val="002233A0"/>
    <w:rsid w:val="00223EF4"/>
    <w:rsid w:val="00224009"/>
    <w:rsid w:val="00224A8D"/>
    <w:rsid w:val="002257D0"/>
    <w:rsid w:val="00226EAD"/>
    <w:rsid w:val="00227124"/>
    <w:rsid w:val="00227557"/>
    <w:rsid w:val="00227E31"/>
    <w:rsid w:val="002310FF"/>
    <w:rsid w:val="0023197B"/>
    <w:rsid w:val="00233253"/>
    <w:rsid w:val="0023454F"/>
    <w:rsid w:val="002346CD"/>
    <w:rsid w:val="002356BB"/>
    <w:rsid w:val="0023750F"/>
    <w:rsid w:val="00241169"/>
    <w:rsid w:val="00243EE9"/>
    <w:rsid w:val="0024409E"/>
    <w:rsid w:val="00245C23"/>
    <w:rsid w:val="00245E66"/>
    <w:rsid w:val="00246370"/>
    <w:rsid w:val="0024714A"/>
    <w:rsid w:val="00252CF9"/>
    <w:rsid w:val="00252F3E"/>
    <w:rsid w:val="00253506"/>
    <w:rsid w:val="002536FA"/>
    <w:rsid w:val="00253B83"/>
    <w:rsid w:val="00253FC7"/>
    <w:rsid w:val="002545A8"/>
    <w:rsid w:val="00254724"/>
    <w:rsid w:val="00254E3E"/>
    <w:rsid w:val="0025566C"/>
    <w:rsid w:val="002606DD"/>
    <w:rsid w:val="00260ADD"/>
    <w:rsid w:val="002618FC"/>
    <w:rsid w:val="00261FFE"/>
    <w:rsid w:val="00262030"/>
    <w:rsid w:val="00262B87"/>
    <w:rsid w:val="00263D7B"/>
    <w:rsid w:val="002645CF"/>
    <w:rsid w:val="002647C6"/>
    <w:rsid w:val="00264BBC"/>
    <w:rsid w:val="00264C66"/>
    <w:rsid w:val="002650EA"/>
    <w:rsid w:val="0027167B"/>
    <w:rsid w:val="00271FA8"/>
    <w:rsid w:val="0027342E"/>
    <w:rsid w:val="00273739"/>
    <w:rsid w:val="00273E97"/>
    <w:rsid w:val="002746E3"/>
    <w:rsid w:val="002748F8"/>
    <w:rsid w:val="0027595D"/>
    <w:rsid w:val="00275AED"/>
    <w:rsid w:val="00275DBC"/>
    <w:rsid w:val="00276D57"/>
    <w:rsid w:val="0027740C"/>
    <w:rsid w:val="00277B72"/>
    <w:rsid w:val="00280233"/>
    <w:rsid w:val="00280B45"/>
    <w:rsid w:val="00280C6A"/>
    <w:rsid w:val="00281D4A"/>
    <w:rsid w:val="00282592"/>
    <w:rsid w:val="0028293D"/>
    <w:rsid w:val="00282CE2"/>
    <w:rsid w:val="00284FCD"/>
    <w:rsid w:val="00286CF4"/>
    <w:rsid w:val="0028763F"/>
    <w:rsid w:val="00287A65"/>
    <w:rsid w:val="0029237C"/>
    <w:rsid w:val="00294D8E"/>
    <w:rsid w:val="00295238"/>
    <w:rsid w:val="00296A5B"/>
    <w:rsid w:val="002974C9"/>
    <w:rsid w:val="00297C22"/>
    <w:rsid w:val="002A08A3"/>
    <w:rsid w:val="002A08AF"/>
    <w:rsid w:val="002A110C"/>
    <w:rsid w:val="002A1317"/>
    <w:rsid w:val="002A2A7C"/>
    <w:rsid w:val="002A38F0"/>
    <w:rsid w:val="002A3CEA"/>
    <w:rsid w:val="002A442D"/>
    <w:rsid w:val="002A64F6"/>
    <w:rsid w:val="002A727F"/>
    <w:rsid w:val="002A74D8"/>
    <w:rsid w:val="002A75AA"/>
    <w:rsid w:val="002B29CE"/>
    <w:rsid w:val="002C0591"/>
    <w:rsid w:val="002C14D5"/>
    <w:rsid w:val="002C214F"/>
    <w:rsid w:val="002C23B2"/>
    <w:rsid w:val="002C2C9F"/>
    <w:rsid w:val="002C3E9C"/>
    <w:rsid w:val="002C3FB4"/>
    <w:rsid w:val="002C401A"/>
    <w:rsid w:val="002D0048"/>
    <w:rsid w:val="002D04EE"/>
    <w:rsid w:val="002D1A9C"/>
    <w:rsid w:val="002D1E2A"/>
    <w:rsid w:val="002D2ADE"/>
    <w:rsid w:val="002D345F"/>
    <w:rsid w:val="002D5802"/>
    <w:rsid w:val="002D6310"/>
    <w:rsid w:val="002E087F"/>
    <w:rsid w:val="002E0FEA"/>
    <w:rsid w:val="002E1B02"/>
    <w:rsid w:val="002E2B3E"/>
    <w:rsid w:val="002E2C06"/>
    <w:rsid w:val="002E2D29"/>
    <w:rsid w:val="002E7CC9"/>
    <w:rsid w:val="002F0270"/>
    <w:rsid w:val="002F13CC"/>
    <w:rsid w:val="002F168E"/>
    <w:rsid w:val="002F3155"/>
    <w:rsid w:val="002F465B"/>
    <w:rsid w:val="002F6A2A"/>
    <w:rsid w:val="002F6B65"/>
    <w:rsid w:val="002F76C3"/>
    <w:rsid w:val="002F7B9D"/>
    <w:rsid w:val="00300C39"/>
    <w:rsid w:val="00302776"/>
    <w:rsid w:val="00302863"/>
    <w:rsid w:val="0030360E"/>
    <w:rsid w:val="00304C75"/>
    <w:rsid w:val="0030538D"/>
    <w:rsid w:val="00306ACA"/>
    <w:rsid w:val="00307291"/>
    <w:rsid w:val="003142CC"/>
    <w:rsid w:val="003148FB"/>
    <w:rsid w:val="003149E6"/>
    <w:rsid w:val="00316FB8"/>
    <w:rsid w:val="00322C8B"/>
    <w:rsid w:val="00322DE9"/>
    <w:rsid w:val="003249CD"/>
    <w:rsid w:val="00324CBB"/>
    <w:rsid w:val="00324E98"/>
    <w:rsid w:val="003264D6"/>
    <w:rsid w:val="003273AD"/>
    <w:rsid w:val="00327B12"/>
    <w:rsid w:val="00330363"/>
    <w:rsid w:val="00330663"/>
    <w:rsid w:val="00331E89"/>
    <w:rsid w:val="003347BC"/>
    <w:rsid w:val="00334C56"/>
    <w:rsid w:val="00336771"/>
    <w:rsid w:val="00337497"/>
    <w:rsid w:val="00340844"/>
    <w:rsid w:val="003414B6"/>
    <w:rsid w:val="00342D5E"/>
    <w:rsid w:val="003439FE"/>
    <w:rsid w:val="00344101"/>
    <w:rsid w:val="003442A4"/>
    <w:rsid w:val="0034497C"/>
    <w:rsid w:val="00345440"/>
    <w:rsid w:val="00345920"/>
    <w:rsid w:val="003469BE"/>
    <w:rsid w:val="00347518"/>
    <w:rsid w:val="00350241"/>
    <w:rsid w:val="00351486"/>
    <w:rsid w:val="00351B7C"/>
    <w:rsid w:val="00352D65"/>
    <w:rsid w:val="00354DF2"/>
    <w:rsid w:val="003558E0"/>
    <w:rsid w:val="00355F4B"/>
    <w:rsid w:val="003561B9"/>
    <w:rsid w:val="0036218A"/>
    <w:rsid w:val="00363F65"/>
    <w:rsid w:val="0036545C"/>
    <w:rsid w:val="00365871"/>
    <w:rsid w:val="00371904"/>
    <w:rsid w:val="00371B8B"/>
    <w:rsid w:val="00376D7B"/>
    <w:rsid w:val="00377758"/>
    <w:rsid w:val="00382A3B"/>
    <w:rsid w:val="00386165"/>
    <w:rsid w:val="00391004"/>
    <w:rsid w:val="00392F77"/>
    <w:rsid w:val="0039591C"/>
    <w:rsid w:val="003973BE"/>
    <w:rsid w:val="003A07B5"/>
    <w:rsid w:val="003A0DD6"/>
    <w:rsid w:val="003A1097"/>
    <w:rsid w:val="003A1717"/>
    <w:rsid w:val="003A2C43"/>
    <w:rsid w:val="003A326A"/>
    <w:rsid w:val="003A3D07"/>
    <w:rsid w:val="003A3E2F"/>
    <w:rsid w:val="003A4415"/>
    <w:rsid w:val="003A44B5"/>
    <w:rsid w:val="003A47C3"/>
    <w:rsid w:val="003A4E88"/>
    <w:rsid w:val="003A5B0A"/>
    <w:rsid w:val="003A5D97"/>
    <w:rsid w:val="003A5EEC"/>
    <w:rsid w:val="003A5FC4"/>
    <w:rsid w:val="003B09FC"/>
    <w:rsid w:val="003B11EF"/>
    <w:rsid w:val="003B1A8A"/>
    <w:rsid w:val="003B2EC2"/>
    <w:rsid w:val="003B3EEA"/>
    <w:rsid w:val="003B485B"/>
    <w:rsid w:val="003C0B81"/>
    <w:rsid w:val="003C1438"/>
    <w:rsid w:val="003C21DB"/>
    <w:rsid w:val="003C2D9F"/>
    <w:rsid w:val="003C3054"/>
    <w:rsid w:val="003C3A89"/>
    <w:rsid w:val="003C4A0A"/>
    <w:rsid w:val="003C5140"/>
    <w:rsid w:val="003C5E5D"/>
    <w:rsid w:val="003C6792"/>
    <w:rsid w:val="003D08D7"/>
    <w:rsid w:val="003D10EE"/>
    <w:rsid w:val="003D21C1"/>
    <w:rsid w:val="003D32FA"/>
    <w:rsid w:val="003D3A1E"/>
    <w:rsid w:val="003D5D4E"/>
    <w:rsid w:val="003D5EDE"/>
    <w:rsid w:val="003E21DD"/>
    <w:rsid w:val="003E2424"/>
    <w:rsid w:val="003E5305"/>
    <w:rsid w:val="003E5446"/>
    <w:rsid w:val="003E55D1"/>
    <w:rsid w:val="003E595F"/>
    <w:rsid w:val="003E6331"/>
    <w:rsid w:val="003E68A1"/>
    <w:rsid w:val="003E7032"/>
    <w:rsid w:val="003E7B11"/>
    <w:rsid w:val="003E7EBE"/>
    <w:rsid w:val="003F072F"/>
    <w:rsid w:val="003F1905"/>
    <w:rsid w:val="003F1DEF"/>
    <w:rsid w:val="003F1E21"/>
    <w:rsid w:val="003F2A42"/>
    <w:rsid w:val="003F31C6"/>
    <w:rsid w:val="003F390A"/>
    <w:rsid w:val="003F3952"/>
    <w:rsid w:val="003F44CA"/>
    <w:rsid w:val="003F606A"/>
    <w:rsid w:val="003F6288"/>
    <w:rsid w:val="00400036"/>
    <w:rsid w:val="00402223"/>
    <w:rsid w:val="00402260"/>
    <w:rsid w:val="0040267A"/>
    <w:rsid w:val="00404FFE"/>
    <w:rsid w:val="00406883"/>
    <w:rsid w:val="00406D90"/>
    <w:rsid w:val="004070B3"/>
    <w:rsid w:val="0041002B"/>
    <w:rsid w:val="00410E09"/>
    <w:rsid w:val="00411E37"/>
    <w:rsid w:val="00412BEC"/>
    <w:rsid w:val="004134BB"/>
    <w:rsid w:val="004148F5"/>
    <w:rsid w:val="00414A01"/>
    <w:rsid w:val="0041748F"/>
    <w:rsid w:val="004221B4"/>
    <w:rsid w:val="00422887"/>
    <w:rsid w:val="00425289"/>
    <w:rsid w:val="00425D22"/>
    <w:rsid w:val="00427380"/>
    <w:rsid w:val="00427697"/>
    <w:rsid w:val="00430AE5"/>
    <w:rsid w:val="00431923"/>
    <w:rsid w:val="0043195A"/>
    <w:rsid w:val="0043196D"/>
    <w:rsid w:val="00431E52"/>
    <w:rsid w:val="004338FD"/>
    <w:rsid w:val="004343BA"/>
    <w:rsid w:val="00434E75"/>
    <w:rsid w:val="00435284"/>
    <w:rsid w:val="00435E80"/>
    <w:rsid w:val="0044319F"/>
    <w:rsid w:val="00443443"/>
    <w:rsid w:val="00444B06"/>
    <w:rsid w:val="00444F74"/>
    <w:rsid w:val="004467CB"/>
    <w:rsid w:val="00446D35"/>
    <w:rsid w:val="00446E40"/>
    <w:rsid w:val="004517BA"/>
    <w:rsid w:val="00452040"/>
    <w:rsid w:val="00454306"/>
    <w:rsid w:val="00454B77"/>
    <w:rsid w:val="0045688A"/>
    <w:rsid w:val="00456BBD"/>
    <w:rsid w:val="00456E66"/>
    <w:rsid w:val="0045739B"/>
    <w:rsid w:val="00460300"/>
    <w:rsid w:val="00460AE2"/>
    <w:rsid w:val="004615B4"/>
    <w:rsid w:val="00462A61"/>
    <w:rsid w:val="00462EF2"/>
    <w:rsid w:val="004636A8"/>
    <w:rsid w:val="00464E65"/>
    <w:rsid w:val="00466A37"/>
    <w:rsid w:val="004678FD"/>
    <w:rsid w:val="00467ED2"/>
    <w:rsid w:val="004702E9"/>
    <w:rsid w:val="00470881"/>
    <w:rsid w:val="004729E2"/>
    <w:rsid w:val="00473ECC"/>
    <w:rsid w:val="004768BF"/>
    <w:rsid w:val="00477462"/>
    <w:rsid w:val="0048034C"/>
    <w:rsid w:val="00482F18"/>
    <w:rsid w:val="00483824"/>
    <w:rsid w:val="0048398A"/>
    <w:rsid w:val="004878F9"/>
    <w:rsid w:val="00491A0B"/>
    <w:rsid w:val="004939D7"/>
    <w:rsid w:val="00494EAB"/>
    <w:rsid w:val="004959B3"/>
    <w:rsid w:val="00497E7D"/>
    <w:rsid w:val="004A0267"/>
    <w:rsid w:val="004A02CC"/>
    <w:rsid w:val="004A1B6E"/>
    <w:rsid w:val="004A28A4"/>
    <w:rsid w:val="004A48AB"/>
    <w:rsid w:val="004A4FCC"/>
    <w:rsid w:val="004A58DC"/>
    <w:rsid w:val="004A6378"/>
    <w:rsid w:val="004A7B66"/>
    <w:rsid w:val="004B3C71"/>
    <w:rsid w:val="004B5261"/>
    <w:rsid w:val="004B63F4"/>
    <w:rsid w:val="004B6749"/>
    <w:rsid w:val="004B781E"/>
    <w:rsid w:val="004B7A0C"/>
    <w:rsid w:val="004C2635"/>
    <w:rsid w:val="004C7D41"/>
    <w:rsid w:val="004D043B"/>
    <w:rsid w:val="004D05D5"/>
    <w:rsid w:val="004D06CA"/>
    <w:rsid w:val="004D0736"/>
    <w:rsid w:val="004D107A"/>
    <w:rsid w:val="004D22B1"/>
    <w:rsid w:val="004D5A74"/>
    <w:rsid w:val="004D5B45"/>
    <w:rsid w:val="004D7045"/>
    <w:rsid w:val="004E0AD2"/>
    <w:rsid w:val="004E14AD"/>
    <w:rsid w:val="004E18AE"/>
    <w:rsid w:val="004E41AA"/>
    <w:rsid w:val="004E42A8"/>
    <w:rsid w:val="004E48DA"/>
    <w:rsid w:val="004E5F09"/>
    <w:rsid w:val="004E6750"/>
    <w:rsid w:val="004E6816"/>
    <w:rsid w:val="004E7AE3"/>
    <w:rsid w:val="004F01C3"/>
    <w:rsid w:val="004F022A"/>
    <w:rsid w:val="004F321F"/>
    <w:rsid w:val="004F35FB"/>
    <w:rsid w:val="004F496E"/>
    <w:rsid w:val="004F5499"/>
    <w:rsid w:val="004F654A"/>
    <w:rsid w:val="004F7293"/>
    <w:rsid w:val="004F7543"/>
    <w:rsid w:val="00501340"/>
    <w:rsid w:val="0050166D"/>
    <w:rsid w:val="00501C3F"/>
    <w:rsid w:val="00501F6F"/>
    <w:rsid w:val="0050210D"/>
    <w:rsid w:val="00502725"/>
    <w:rsid w:val="00502F8B"/>
    <w:rsid w:val="00503094"/>
    <w:rsid w:val="00503DD5"/>
    <w:rsid w:val="005041F5"/>
    <w:rsid w:val="005047D9"/>
    <w:rsid w:val="00504D42"/>
    <w:rsid w:val="00506293"/>
    <w:rsid w:val="00506EB1"/>
    <w:rsid w:val="0050727A"/>
    <w:rsid w:val="0050761A"/>
    <w:rsid w:val="00507CA8"/>
    <w:rsid w:val="00510857"/>
    <w:rsid w:val="00510D4C"/>
    <w:rsid w:val="00510FF5"/>
    <w:rsid w:val="00511F5E"/>
    <w:rsid w:val="005121FD"/>
    <w:rsid w:val="005126D7"/>
    <w:rsid w:val="00512F1A"/>
    <w:rsid w:val="00513456"/>
    <w:rsid w:val="00513AC9"/>
    <w:rsid w:val="00516349"/>
    <w:rsid w:val="005163A1"/>
    <w:rsid w:val="005169C6"/>
    <w:rsid w:val="00516DCA"/>
    <w:rsid w:val="005204BA"/>
    <w:rsid w:val="0052088C"/>
    <w:rsid w:val="0052199F"/>
    <w:rsid w:val="00523823"/>
    <w:rsid w:val="00524D6D"/>
    <w:rsid w:val="00526369"/>
    <w:rsid w:val="0052700B"/>
    <w:rsid w:val="005277D7"/>
    <w:rsid w:val="0053084B"/>
    <w:rsid w:val="00530D16"/>
    <w:rsid w:val="00532066"/>
    <w:rsid w:val="005328B9"/>
    <w:rsid w:val="00533772"/>
    <w:rsid w:val="0053426A"/>
    <w:rsid w:val="00534309"/>
    <w:rsid w:val="0053513B"/>
    <w:rsid w:val="005351C3"/>
    <w:rsid w:val="00535838"/>
    <w:rsid w:val="00535D20"/>
    <w:rsid w:val="005369A3"/>
    <w:rsid w:val="00537681"/>
    <w:rsid w:val="0054140A"/>
    <w:rsid w:val="00542329"/>
    <w:rsid w:val="0054235C"/>
    <w:rsid w:val="00543963"/>
    <w:rsid w:val="00544F6A"/>
    <w:rsid w:val="005460CC"/>
    <w:rsid w:val="00546F45"/>
    <w:rsid w:val="00550644"/>
    <w:rsid w:val="0055072A"/>
    <w:rsid w:val="00550F9E"/>
    <w:rsid w:val="005525B1"/>
    <w:rsid w:val="00552787"/>
    <w:rsid w:val="00553243"/>
    <w:rsid w:val="00553553"/>
    <w:rsid w:val="00553B40"/>
    <w:rsid w:val="00554219"/>
    <w:rsid w:val="00556E48"/>
    <w:rsid w:val="00562CE9"/>
    <w:rsid w:val="0056302C"/>
    <w:rsid w:val="005638FA"/>
    <w:rsid w:val="00563B37"/>
    <w:rsid w:val="0056776F"/>
    <w:rsid w:val="005679B6"/>
    <w:rsid w:val="00571214"/>
    <w:rsid w:val="0057159B"/>
    <w:rsid w:val="00576743"/>
    <w:rsid w:val="00576B74"/>
    <w:rsid w:val="005773BA"/>
    <w:rsid w:val="0058039E"/>
    <w:rsid w:val="00581233"/>
    <w:rsid w:val="00582556"/>
    <w:rsid w:val="00583DEE"/>
    <w:rsid w:val="00584D2B"/>
    <w:rsid w:val="00585C0C"/>
    <w:rsid w:val="005862A2"/>
    <w:rsid w:val="00586406"/>
    <w:rsid w:val="005869FD"/>
    <w:rsid w:val="00587278"/>
    <w:rsid w:val="0058731A"/>
    <w:rsid w:val="0059019F"/>
    <w:rsid w:val="00591302"/>
    <w:rsid w:val="00591CFF"/>
    <w:rsid w:val="00592570"/>
    <w:rsid w:val="00593705"/>
    <w:rsid w:val="005947DF"/>
    <w:rsid w:val="00595130"/>
    <w:rsid w:val="005978BA"/>
    <w:rsid w:val="005A00B5"/>
    <w:rsid w:val="005A03DD"/>
    <w:rsid w:val="005A1275"/>
    <w:rsid w:val="005A2177"/>
    <w:rsid w:val="005A2B04"/>
    <w:rsid w:val="005A5420"/>
    <w:rsid w:val="005A571D"/>
    <w:rsid w:val="005A78DE"/>
    <w:rsid w:val="005A798F"/>
    <w:rsid w:val="005B1679"/>
    <w:rsid w:val="005B16CE"/>
    <w:rsid w:val="005B18A4"/>
    <w:rsid w:val="005B4079"/>
    <w:rsid w:val="005B5019"/>
    <w:rsid w:val="005B519A"/>
    <w:rsid w:val="005B5342"/>
    <w:rsid w:val="005B702A"/>
    <w:rsid w:val="005B7277"/>
    <w:rsid w:val="005B7A26"/>
    <w:rsid w:val="005C025C"/>
    <w:rsid w:val="005C2373"/>
    <w:rsid w:val="005C4B79"/>
    <w:rsid w:val="005C79DF"/>
    <w:rsid w:val="005D1494"/>
    <w:rsid w:val="005D1821"/>
    <w:rsid w:val="005D1B0C"/>
    <w:rsid w:val="005D1BE2"/>
    <w:rsid w:val="005D21AD"/>
    <w:rsid w:val="005D4965"/>
    <w:rsid w:val="005D77FE"/>
    <w:rsid w:val="005E1252"/>
    <w:rsid w:val="005E185A"/>
    <w:rsid w:val="005E1CD1"/>
    <w:rsid w:val="005E1DD7"/>
    <w:rsid w:val="005E277A"/>
    <w:rsid w:val="005E3FCC"/>
    <w:rsid w:val="005E5371"/>
    <w:rsid w:val="005E6516"/>
    <w:rsid w:val="005E7C8B"/>
    <w:rsid w:val="005E7FF2"/>
    <w:rsid w:val="005F0052"/>
    <w:rsid w:val="005F0B8C"/>
    <w:rsid w:val="005F1D85"/>
    <w:rsid w:val="005F32EB"/>
    <w:rsid w:val="005F4521"/>
    <w:rsid w:val="005F478E"/>
    <w:rsid w:val="005F51EC"/>
    <w:rsid w:val="005F53B1"/>
    <w:rsid w:val="005F53BB"/>
    <w:rsid w:val="005F5EDC"/>
    <w:rsid w:val="005F749C"/>
    <w:rsid w:val="00600DEA"/>
    <w:rsid w:val="00601E97"/>
    <w:rsid w:val="00603733"/>
    <w:rsid w:val="00603A0A"/>
    <w:rsid w:val="00604A24"/>
    <w:rsid w:val="00605C38"/>
    <w:rsid w:val="00607CE4"/>
    <w:rsid w:val="00607D3A"/>
    <w:rsid w:val="00612A25"/>
    <w:rsid w:val="00614AC9"/>
    <w:rsid w:val="006157D2"/>
    <w:rsid w:val="006166F1"/>
    <w:rsid w:val="00616ACC"/>
    <w:rsid w:val="00620D53"/>
    <w:rsid w:val="00621C5A"/>
    <w:rsid w:val="0062286B"/>
    <w:rsid w:val="006244DD"/>
    <w:rsid w:val="00624ADF"/>
    <w:rsid w:val="00624D01"/>
    <w:rsid w:val="00625CBC"/>
    <w:rsid w:val="0062607B"/>
    <w:rsid w:val="00627856"/>
    <w:rsid w:val="00630531"/>
    <w:rsid w:val="006317FF"/>
    <w:rsid w:val="00631F7A"/>
    <w:rsid w:val="006342A9"/>
    <w:rsid w:val="006348AC"/>
    <w:rsid w:val="006372A3"/>
    <w:rsid w:val="0063762B"/>
    <w:rsid w:val="00640099"/>
    <w:rsid w:val="00641A8A"/>
    <w:rsid w:val="00641F8B"/>
    <w:rsid w:val="0064324D"/>
    <w:rsid w:val="00644EE8"/>
    <w:rsid w:val="00644F78"/>
    <w:rsid w:val="00647085"/>
    <w:rsid w:val="00650601"/>
    <w:rsid w:val="006508B8"/>
    <w:rsid w:val="006514FC"/>
    <w:rsid w:val="006550FD"/>
    <w:rsid w:val="00655B23"/>
    <w:rsid w:val="00660430"/>
    <w:rsid w:val="0066123D"/>
    <w:rsid w:val="00661A44"/>
    <w:rsid w:val="0066581E"/>
    <w:rsid w:val="00665BFF"/>
    <w:rsid w:val="0066752D"/>
    <w:rsid w:val="00670354"/>
    <w:rsid w:val="006723A1"/>
    <w:rsid w:val="0067259C"/>
    <w:rsid w:val="00672FB4"/>
    <w:rsid w:val="00672FEE"/>
    <w:rsid w:val="00673F6A"/>
    <w:rsid w:val="00674567"/>
    <w:rsid w:val="00676EFB"/>
    <w:rsid w:val="00680F3B"/>
    <w:rsid w:val="006815FA"/>
    <w:rsid w:val="00682013"/>
    <w:rsid w:val="00682703"/>
    <w:rsid w:val="00683003"/>
    <w:rsid w:val="0068344A"/>
    <w:rsid w:val="006842CA"/>
    <w:rsid w:val="00685D58"/>
    <w:rsid w:val="006861F3"/>
    <w:rsid w:val="006863B2"/>
    <w:rsid w:val="00686A53"/>
    <w:rsid w:val="00686DE0"/>
    <w:rsid w:val="00687A6B"/>
    <w:rsid w:val="006924BC"/>
    <w:rsid w:val="0069272E"/>
    <w:rsid w:val="00692CE2"/>
    <w:rsid w:val="00693041"/>
    <w:rsid w:val="0069337D"/>
    <w:rsid w:val="00694E22"/>
    <w:rsid w:val="0069719B"/>
    <w:rsid w:val="0069735C"/>
    <w:rsid w:val="00697401"/>
    <w:rsid w:val="006A005C"/>
    <w:rsid w:val="006A083F"/>
    <w:rsid w:val="006A1527"/>
    <w:rsid w:val="006A1742"/>
    <w:rsid w:val="006A1D7E"/>
    <w:rsid w:val="006A1E5D"/>
    <w:rsid w:val="006A33BC"/>
    <w:rsid w:val="006A4140"/>
    <w:rsid w:val="006A46A5"/>
    <w:rsid w:val="006A5D30"/>
    <w:rsid w:val="006A5DE8"/>
    <w:rsid w:val="006A7148"/>
    <w:rsid w:val="006B02C9"/>
    <w:rsid w:val="006B0A0F"/>
    <w:rsid w:val="006B1833"/>
    <w:rsid w:val="006B43D6"/>
    <w:rsid w:val="006B485B"/>
    <w:rsid w:val="006B4F5A"/>
    <w:rsid w:val="006B52CC"/>
    <w:rsid w:val="006B5AAD"/>
    <w:rsid w:val="006B63FD"/>
    <w:rsid w:val="006B7ADD"/>
    <w:rsid w:val="006B7D68"/>
    <w:rsid w:val="006C409F"/>
    <w:rsid w:val="006C4679"/>
    <w:rsid w:val="006C710B"/>
    <w:rsid w:val="006C7135"/>
    <w:rsid w:val="006D02BB"/>
    <w:rsid w:val="006D0C27"/>
    <w:rsid w:val="006D11B8"/>
    <w:rsid w:val="006D1380"/>
    <w:rsid w:val="006D53DE"/>
    <w:rsid w:val="006D54BA"/>
    <w:rsid w:val="006D5940"/>
    <w:rsid w:val="006D6132"/>
    <w:rsid w:val="006D67D0"/>
    <w:rsid w:val="006D7979"/>
    <w:rsid w:val="006D7A0E"/>
    <w:rsid w:val="006D7DF6"/>
    <w:rsid w:val="006E110A"/>
    <w:rsid w:val="006E206F"/>
    <w:rsid w:val="006E2EB0"/>
    <w:rsid w:val="006E3571"/>
    <w:rsid w:val="006E3F67"/>
    <w:rsid w:val="006E46F0"/>
    <w:rsid w:val="006E607F"/>
    <w:rsid w:val="006E616A"/>
    <w:rsid w:val="006E75C6"/>
    <w:rsid w:val="006F14D8"/>
    <w:rsid w:val="006F2A20"/>
    <w:rsid w:val="006F3BA6"/>
    <w:rsid w:val="006F4901"/>
    <w:rsid w:val="006F4CB7"/>
    <w:rsid w:val="006F62AF"/>
    <w:rsid w:val="006F71F9"/>
    <w:rsid w:val="0070077F"/>
    <w:rsid w:val="00701385"/>
    <w:rsid w:val="007014D2"/>
    <w:rsid w:val="00701B8F"/>
    <w:rsid w:val="007035A2"/>
    <w:rsid w:val="007042C3"/>
    <w:rsid w:val="00704927"/>
    <w:rsid w:val="0070592D"/>
    <w:rsid w:val="007065AF"/>
    <w:rsid w:val="007107CE"/>
    <w:rsid w:val="007114AC"/>
    <w:rsid w:val="00711D02"/>
    <w:rsid w:val="0071259A"/>
    <w:rsid w:val="0071326B"/>
    <w:rsid w:val="0071410B"/>
    <w:rsid w:val="007145E8"/>
    <w:rsid w:val="0071564E"/>
    <w:rsid w:val="0071571D"/>
    <w:rsid w:val="00715D53"/>
    <w:rsid w:val="00716091"/>
    <w:rsid w:val="00717616"/>
    <w:rsid w:val="00720A9A"/>
    <w:rsid w:val="00720E00"/>
    <w:rsid w:val="007210CD"/>
    <w:rsid w:val="007219C6"/>
    <w:rsid w:val="00721C52"/>
    <w:rsid w:val="00722342"/>
    <w:rsid w:val="00723F66"/>
    <w:rsid w:val="00724C97"/>
    <w:rsid w:val="00724DE8"/>
    <w:rsid w:val="00724F8F"/>
    <w:rsid w:val="007250A0"/>
    <w:rsid w:val="0072585F"/>
    <w:rsid w:val="0072714A"/>
    <w:rsid w:val="00727865"/>
    <w:rsid w:val="00731ED7"/>
    <w:rsid w:val="0073200F"/>
    <w:rsid w:val="007321E5"/>
    <w:rsid w:val="00732F82"/>
    <w:rsid w:val="00734E6D"/>
    <w:rsid w:val="007359EE"/>
    <w:rsid w:val="00736393"/>
    <w:rsid w:val="00737982"/>
    <w:rsid w:val="00740DD1"/>
    <w:rsid w:val="007424CA"/>
    <w:rsid w:val="00745C6D"/>
    <w:rsid w:val="00746266"/>
    <w:rsid w:val="00750D80"/>
    <w:rsid w:val="007513F8"/>
    <w:rsid w:val="00751576"/>
    <w:rsid w:val="007517BA"/>
    <w:rsid w:val="00751CE9"/>
    <w:rsid w:val="00753CFA"/>
    <w:rsid w:val="007543FC"/>
    <w:rsid w:val="007551F7"/>
    <w:rsid w:val="007566C7"/>
    <w:rsid w:val="00756E86"/>
    <w:rsid w:val="007607F1"/>
    <w:rsid w:val="00761518"/>
    <w:rsid w:val="00761BB2"/>
    <w:rsid w:val="00761FE0"/>
    <w:rsid w:val="00763FEA"/>
    <w:rsid w:val="00766BD8"/>
    <w:rsid w:val="00766E2D"/>
    <w:rsid w:val="00770AFE"/>
    <w:rsid w:val="00770C33"/>
    <w:rsid w:val="007722BC"/>
    <w:rsid w:val="007730B9"/>
    <w:rsid w:val="007736BF"/>
    <w:rsid w:val="00773E12"/>
    <w:rsid w:val="00774FA5"/>
    <w:rsid w:val="00776247"/>
    <w:rsid w:val="007803EF"/>
    <w:rsid w:val="0078624C"/>
    <w:rsid w:val="00786CC0"/>
    <w:rsid w:val="00786DCB"/>
    <w:rsid w:val="00791327"/>
    <w:rsid w:val="00792FC4"/>
    <w:rsid w:val="00793E17"/>
    <w:rsid w:val="007963AB"/>
    <w:rsid w:val="00796F2B"/>
    <w:rsid w:val="007973C8"/>
    <w:rsid w:val="007979EF"/>
    <w:rsid w:val="007A10B4"/>
    <w:rsid w:val="007A3937"/>
    <w:rsid w:val="007A4F11"/>
    <w:rsid w:val="007A5170"/>
    <w:rsid w:val="007B15A9"/>
    <w:rsid w:val="007B25DF"/>
    <w:rsid w:val="007B3313"/>
    <w:rsid w:val="007B3D8C"/>
    <w:rsid w:val="007B6283"/>
    <w:rsid w:val="007B6C0A"/>
    <w:rsid w:val="007B774E"/>
    <w:rsid w:val="007C008C"/>
    <w:rsid w:val="007C0636"/>
    <w:rsid w:val="007C19B0"/>
    <w:rsid w:val="007C24F5"/>
    <w:rsid w:val="007C4B3B"/>
    <w:rsid w:val="007C4C25"/>
    <w:rsid w:val="007C535D"/>
    <w:rsid w:val="007C5C0D"/>
    <w:rsid w:val="007C6320"/>
    <w:rsid w:val="007C66D3"/>
    <w:rsid w:val="007C7B90"/>
    <w:rsid w:val="007D19CC"/>
    <w:rsid w:val="007D1CFA"/>
    <w:rsid w:val="007D3275"/>
    <w:rsid w:val="007D462A"/>
    <w:rsid w:val="007D48A2"/>
    <w:rsid w:val="007D4AFB"/>
    <w:rsid w:val="007D4C49"/>
    <w:rsid w:val="007D4D46"/>
    <w:rsid w:val="007D657C"/>
    <w:rsid w:val="007D7B18"/>
    <w:rsid w:val="007E17B7"/>
    <w:rsid w:val="007E2671"/>
    <w:rsid w:val="007E3001"/>
    <w:rsid w:val="007E3388"/>
    <w:rsid w:val="007E37CA"/>
    <w:rsid w:val="007E4C61"/>
    <w:rsid w:val="007E5C99"/>
    <w:rsid w:val="007E5DA7"/>
    <w:rsid w:val="007E6CD4"/>
    <w:rsid w:val="007F0BC9"/>
    <w:rsid w:val="007F1582"/>
    <w:rsid w:val="007F16B8"/>
    <w:rsid w:val="007F2D7E"/>
    <w:rsid w:val="007F33D3"/>
    <w:rsid w:val="007F3CF9"/>
    <w:rsid w:val="007F4E1F"/>
    <w:rsid w:val="007F6A23"/>
    <w:rsid w:val="00800DF0"/>
    <w:rsid w:val="00801894"/>
    <w:rsid w:val="00802284"/>
    <w:rsid w:val="00802447"/>
    <w:rsid w:val="00802651"/>
    <w:rsid w:val="00803C6C"/>
    <w:rsid w:val="008113D8"/>
    <w:rsid w:val="00811C26"/>
    <w:rsid w:val="008125F7"/>
    <w:rsid w:val="00812B2A"/>
    <w:rsid w:val="008145D9"/>
    <w:rsid w:val="00815341"/>
    <w:rsid w:val="00815B27"/>
    <w:rsid w:val="00815E7C"/>
    <w:rsid w:val="00816AAF"/>
    <w:rsid w:val="0081730E"/>
    <w:rsid w:val="00820133"/>
    <w:rsid w:val="00823BBA"/>
    <w:rsid w:val="008255F7"/>
    <w:rsid w:val="00825683"/>
    <w:rsid w:val="00826171"/>
    <w:rsid w:val="0082654A"/>
    <w:rsid w:val="0082797D"/>
    <w:rsid w:val="00827A2E"/>
    <w:rsid w:val="0083091E"/>
    <w:rsid w:val="00831043"/>
    <w:rsid w:val="00831704"/>
    <w:rsid w:val="0083217B"/>
    <w:rsid w:val="008322D6"/>
    <w:rsid w:val="008349E0"/>
    <w:rsid w:val="00834AA7"/>
    <w:rsid w:val="00834ABC"/>
    <w:rsid w:val="0083585F"/>
    <w:rsid w:val="00840B39"/>
    <w:rsid w:val="00840F5B"/>
    <w:rsid w:val="00841E0E"/>
    <w:rsid w:val="00841F06"/>
    <w:rsid w:val="008424B7"/>
    <w:rsid w:val="008428FE"/>
    <w:rsid w:val="008430A1"/>
    <w:rsid w:val="0084329A"/>
    <w:rsid w:val="00844639"/>
    <w:rsid w:val="00844BA6"/>
    <w:rsid w:val="00845F8C"/>
    <w:rsid w:val="00847BDC"/>
    <w:rsid w:val="0085084C"/>
    <w:rsid w:val="00850FD9"/>
    <w:rsid w:val="00851326"/>
    <w:rsid w:val="0085209A"/>
    <w:rsid w:val="008521E4"/>
    <w:rsid w:val="008529B1"/>
    <w:rsid w:val="00852CB1"/>
    <w:rsid w:val="00855659"/>
    <w:rsid w:val="00856A3F"/>
    <w:rsid w:val="00856C10"/>
    <w:rsid w:val="00857A41"/>
    <w:rsid w:val="008607FD"/>
    <w:rsid w:val="008620C0"/>
    <w:rsid w:val="00863E27"/>
    <w:rsid w:val="00863EE2"/>
    <w:rsid w:val="00864194"/>
    <w:rsid w:val="008647F9"/>
    <w:rsid w:val="00865B9C"/>
    <w:rsid w:val="00865D3A"/>
    <w:rsid w:val="00866482"/>
    <w:rsid w:val="00866701"/>
    <w:rsid w:val="008670DD"/>
    <w:rsid w:val="00867BF2"/>
    <w:rsid w:val="0087009A"/>
    <w:rsid w:val="00870951"/>
    <w:rsid w:val="0087139A"/>
    <w:rsid w:val="008716E0"/>
    <w:rsid w:val="008738D8"/>
    <w:rsid w:val="00874161"/>
    <w:rsid w:val="008741FD"/>
    <w:rsid w:val="00874951"/>
    <w:rsid w:val="00876F31"/>
    <w:rsid w:val="00877E78"/>
    <w:rsid w:val="008806EB"/>
    <w:rsid w:val="00880B18"/>
    <w:rsid w:val="008814A2"/>
    <w:rsid w:val="00881C78"/>
    <w:rsid w:val="00883A22"/>
    <w:rsid w:val="00884196"/>
    <w:rsid w:val="00885426"/>
    <w:rsid w:val="0088542A"/>
    <w:rsid w:val="00887412"/>
    <w:rsid w:val="00887428"/>
    <w:rsid w:val="00890D87"/>
    <w:rsid w:val="00890D8C"/>
    <w:rsid w:val="0089113C"/>
    <w:rsid w:val="008915BB"/>
    <w:rsid w:val="00893A8D"/>
    <w:rsid w:val="00893F9B"/>
    <w:rsid w:val="0089404D"/>
    <w:rsid w:val="00895971"/>
    <w:rsid w:val="008A059A"/>
    <w:rsid w:val="008A0A91"/>
    <w:rsid w:val="008A3569"/>
    <w:rsid w:val="008A3ADD"/>
    <w:rsid w:val="008A3CD1"/>
    <w:rsid w:val="008A4539"/>
    <w:rsid w:val="008A521F"/>
    <w:rsid w:val="008A5921"/>
    <w:rsid w:val="008A60FA"/>
    <w:rsid w:val="008A6669"/>
    <w:rsid w:val="008A67F4"/>
    <w:rsid w:val="008A6C17"/>
    <w:rsid w:val="008A78F5"/>
    <w:rsid w:val="008B15C3"/>
    <w:rsid w:val="008B1A72"/>
    <w:rsid w:val="008B20B3"/>
    <w:rsid w:val="008B3153"/>
    <w:rsid w:val="008B348B"/>
    <w:rsid w:val="008B39F2"/>
    <w:rsid w:val="008B59F8"/>
    <w:rsid w:val="008B7BFD"/>
    <w:rsid w:val="008C0726"/>
    <w:rsid w:val="008C0CF4"/>
    <w:rsid w:val="008C2D62"/>
    <w:rsid w:val="008C33EE"/>
    <w:rsid w:val="008C39F1"/>
    <w:rsid w:val="008C5794"/>
    <w:rsid w:val="008C5A67"/>
    <w:rsid w:val="008D3F02"/>
    <w:rsid w:val="008D5934"/>
    <w:rsid w:val="008E0933"/>
    <w:rsid w:val="008E0995"/>
    <w:rsid w:val="008E1D7A"/>
    <w:rsid w:val="008E3E71"/>
    <w:rsid w:val="008E5961"/>
    <w:rsid w:val="008E61C8"/>
    <w:rsid w:val="008E652E"/>
    <w:rsid w:val="008E6A40"/>
    <w:rsid w:val="008E7F24"/>
    <w:rsid w:val="008F0800"/>
    <w:rsid w:val="008F260A"/>
    <w:rsid w:val="008F56F3"/>
    <w:rsid w:val="008F67D9"/>
    <w:rsid w:val="008F6DAC"/>
    <w:rsid w:val="0090017B"/>
    <w:rsid w:val="009008DF"/>
    <w:rsid w:val="0090141A"/>
    <w:rsid w:val="0090357B"/>
    <w:rsid w:val="0090370B"/>
    <w:rsid w:val="00907DA6"/>
    <w:rsid w:val="00910A5F"/>
    <w:rsid w:val="00910D04"/>
    <w:rsid w:val="00913328"/>
    <w:rsid w:val="00915965"/>
    <w:rsid w:val="0091637A"/>
    <w:rsid w:val="009166B7"/>
    <w:rsid w:val="009168C2"/>
    <w:rsid w:val="00916BE1"/>
    <w:rsid w:val="00920389"/>
    <w:rsid w:val="00921717"/>
    <w:rsid w:val="00922BC4"/>
    <w:rsid w:val="0092350A"/>
    <w:rsid w:val="00925A54"/>
    <w:rsid w:val="00925BCE"/>
    <w:rsid w:val="00926036"/>
    <w:rsid w:val="00927D18"/>
    <w:rsid w:val="0093200B"/>
    <w:rsid w:val="0093274B"/>
    <w:rsid w:val="009329AB"/>
    <w:rsid w:val="00933CCF"/>
    <w:rsid w:val="0093475C"/>
    <w:rsid w:val="00934E63"/>
    <w:rsid w:val="0093520D"/>
    <w:rsid w:val="00936170"/>
    <w:rsid w:val="00936897"/>
    <w:rsid w:val="009374CA"/>
    <w:rsid w:val="00940479"/>
    <w:rsid w:val="009418C2"/>
    <w:rsid w:val="00941D20"/>
    <w:rsid w:val="009435F3"/>
    <w:rsid w:val="00944ABE"/>
    <w:rsid w:val="00945381"/>
    <w:rsid w:val="009508EC"/>
    <w:rsid w:val="00950FAA"/>
    <w:rsid w:val="00951960"/>
    <w:rsid w:val="0095211C"/>
    <w:rsid w:val="0095241E"/>
    <w:rsid w:val="00952CA2"/>
    <w:rsid w:val="0095330B"/>
    <w:rsid w:val="00953A54"/>
    <w:rsid w:val="00954868"/>
    <w:rsid w:val="009553A1"/>
    <w:rsid w:val="009560CE"/>
    <w:rsid w:val="009578FC"/>
    <w:rsid w:val="009606D0"/>
    <w:rsid w:val="009610A6"/>
    <w:rsid w:val="00962D88"/>
    <w:rsid w:val="0096340B"/>
    <w:rsid w:val="00963DBA"/>
    <w:rsid w:val="009652A0"/>
    <w:rsid w:val="00965A60"/>
    <w:rsid w:val="00967AF1"/>
    <w:rsid w:val="00971E96"/>
    <w:rsid w:val="00972048"/>
    <w:rsid w:val="009733F7"/>
    <w:rsid w:val="0097346F"/>
    <w:rsid w:val="00973AB0"/>
    <w:rsid w:val="00973C10"/>
    <w:rsid w:val="00974732"/>
    <w:rsid w:val="0097504D"/>
    <w:rsid w:val="0097598D"/>
    <w:rsid w:val="00976132"/>
    <w:rsid w:val="009761C0"/>
    <w:rsid w:val="00976EF6"/>
    <w:rsid w:val="00977776"/>
    <w:rsid w:val="00982273"/>
    <w:rsid w:val="0098305C"/>
    <w:rsid w:val="00983221"/>
    <w:rsid w:val="0098415C"/>
    <w:rsid w:val="00984321"/>
    <w:rsid w:val="009845FA"/>
    <w:rsid w:val="00985393"/>
    <w:rsid w:val="00986441"/>
    <w:rsid w:val="00987BE6"/>
    <w:rsid w:val="00990196"/>
    <w:rsid w:val="00990BCF"/>
    <w:rsid w:val="00991A0D"/>
    <w:rsid w:val="009939F9"/>
    <w:rsid w:val="00995876"/>
    <w:rsid w:val="009968A0"/>
    <w:rsid w:val="009970C3"/>
    <w:rsid w:val="00997A17"/>
    <w:rsid w:val="009A0951"/>
    <w:rsid w:val="009A157E"/>
    <w:rsid w:val="009A158B"/>
    <w:rsid w:val="009A2293"/>
    <w:rsid w:val="009A2B56"/>
    <w:rsid w:val="009A30DE"/>
    <w:rsid w:val="009A5A6D"/>
    <w:rsid w:val="009A6880"/>
    <w:rsid w:val="009A7A5A"/>
    <w:rsid w:val="009A7EC0"/>
    <w:rsid w:val="009B16B6"/>
    <w:rsid w:val="009B47D0"/>
    <w:rsid w:val="009B48B8"/>
    <w:rsid w:val="009B5324"/>
    <w:rsid w:val="009B588F"/>
    <w:rsid w:val="009B58A7"/>
    <w:rsid w:val="009C016E"/>
    <w:rsid w:val="009C02A9"/>
    <w:rsid w:val="009C033B"/>
    <w:rsid w:val="009C2FFA"/>
    <w:rsid w:val="009C48D9"/>
    <w:rsid w:val="009C53B1"/>
    <w:rsid w:val="009C743E"/>
    <w:rsid w:val="009C79AB"/>
    <w:rsid w:val="009D00B2"/>
    <w:rsid w:val="009D2BC4"/>
    <w:rsid w:val="009D3CAE"/>
    <w:rsid w:val="009D69AA"/>
    <w:rsid w:val="009E1A30"/>
    <w:rsid w:val="009E2AEA"/>
    <w:rsid w:val="009E3015"/>
    <w:rsid w:val="009E426F"/>
    <w:rsid w:val="009E4A48"/>
    <w:rsid w:val="009E5C88"/>
    <w:rsid w:val="009E6D16"/>
    <w:rsid w:val="009E7722"/>
    <w:rsid w:val="009F1030"/>
    <w:rsid w:val="009F2358"/>
    <w:rsid w:val="009F2808"/>
    <w:rsid w:val="009F3410"/>
    <w:rsid w:val="009F3658"/>
    <w:rsid w:val="009F3D5F"/>
    <w:rsid w:val="009F5704"/>
    <w:rsid w:val="009F6BF1"/>
    <w:rsid w:val="00A00F53"/>
    <w:rsid w:val="00A01065"/>
    <w:rsid w:val="00A01AD8"/>
    <w:rsid w:val="00A03082"/>
    <w:rsid w:val="00A034D9"/>
    <w:rsid w:val="00A03695"/>
    <w:rsid w:val="00A0385D"/>
    <w:rsid w:val="00A04096"/>
    <w:rsid w:val="00A04D86"/>
    <w:rsid w:val="00A07154"/>
    <w:rsid w:val="00A12370"/>
    <w:rsid w:val="00A124DD"/>
    <w:rsid w:val="00A1288F"/>
    <w:rsid w:val="00A12ABB"/>
    <w:rsid w:val="00A13403"/>
    <w:rsid w:val="00A13C64"/>
    <w:rsid w:val="00A14137"/>
    <w:rsid w:val="00A15D93"/>
    <w:rsid w:val="00A1632C"/>
    <w:rsid w:val="00A16CFE"/>
    <w:rsid w:val="00A22235"/>
    <w:rsid w:val="00A24743"/>
    <w:rsid w:val="00A25D32"/>
    <w:rsid w:val="00A2658F"/>
    <w:rsid w:val="00A27940"/>
    <w:rsid w:val="00A30EF5"/>
    <w:rsid w:val="00A315F0"/>
    <w:rsid w:val="00A324B0"/>
    <w:rsid w:val="00A32FC6"/>
    <w:rsid w:val="00A343AF"/>
    <w:rsid w:val="00A348BC"/>
    <w:rsid w:val="00A3612C"/>
    <w:rsid w:val="00A3688C"/>
    <w:rsid w:val="00A36AD0"/>
    <w:rsid w:val="00A36F35"/>
    <w:rsid w:val="00A41079"/>
    <w:rsid w:val="00A42265"/>
    <w:rsid w:val="00A43F73"/>
    <w:rsid w:val="00A447D7"/>
    <w:rsid w:val="00A45F9E"/>
    <w:rsid w:val="00A46C79"/>
    <w:rsid w:val="00A46D78"/>
    <w:rsid w:val="00A476E3"/>
    <w:rsid w:val="00A51614"/>
    <w:rsid w:val="00A51BED"/>
    <w:rsid w:val="00A52148"/>
    <w:rsid w:val="00A54B0C"/>
    <w:rsid w:val="00A54F7F"/>
    <w:rsid w:val="00A55E2C"/>
    <w:rsid w:val="00A60143"/>
    <w:rsid w:val="00A60325"/>
    <w:rsid w:val="00A604CA"/>
    <w:rsid w:val="00A60A2B"/>
    <w:rsid w:val="00A616C0"/>
    <w:rsid w:val="00A61F90"/>
    <w:rsid w:val="00A62374"/>
    <w:rsid w:val="00A62AA0"/>
    <w:rsid w:val="00A63304"/>
    <w:rsid w:val="00A66B1A"/>
    <w:rsid w:val="00A67EE7"/>
    <w:rsid w:val="00A67F31"/>
    <w:rsid w:val="00A703FC"/>
    <w:rsid w:val="00A70536"/>
    <w:rsid w:val="00A7072C"/>
    <w:rsid w:val="00A71993"/>
    <w:rsid w:val="00A73A9F"/>
    <w:rsid w:val="00A7425D"/>
    <w:rsid w:val="00A74D95"/>
    <w:rsid w:val="00A76BAE"/>
    <w:rsid w:val="00A81906"/>
    <w:rsid w:val="00A81FBF"/>
    <w:rsid w:val="00A825D4"/>
    <w:rsid w:val="00A82D20"/>
    <w:rsid w:val="00A82DD3"/>
    <w:rsid w:val="00A83841"/>
    <w:rsid w:val="00A84A99"/>
    <w:rsid w:val="00A8580A"/>
    <w:rsid w:val="00A85E13"/>
    <w:rsid w:val="00A86798"/>
    <w:rsid w:val="00A9090A"/>
    <w:rsid w:val="00A91A81"/>
    <w:rsid w:val="00A92FC9"/>
    <w:rsid w:val="00A940D6"/>
    <w:rsid w:val="00A95922"/>
    <w:rsid w:val="00A95F2E"/>
    <w:rsid w:val="00A95FA6"/>
    <w:rsid w:val="00AA0012"/>
    <w:rsid w:val="00AA04E7"/>
    <w:rsid w:val="00AA056C"/>
    <w:rsid w:val="00AA2DA9"/>
    <w:rsid w:val="00AA2DBF"/>
    <w:rsid w:val="00AA3A45"/>
    <w:rsid w:val="00AA3C13"/>
    <w:rsid w:val="00AA4EC1"/>
    <w:rsid w:val="00AA5B29"/>
    <w:rsid w:val="00AB1D47"/>
    <w:rsid w:val="00AB2D0E"/>
    <w:rsid w:val="00AB3651"/>
    <w:rsid w:val="00AB368D"/>
    <w:rsid w:val="00AB3D98"/>
    <w:rsid w:val="00AB5CEA"/>
    <w:rsid w:val="00AB69F1"/>
    <w:rsid w:val="00AB75A9"/>
    <w:rsid w:val="00AB7BBA"/>
    <w:rsid w:val="00AC083F"/>
    <w:rsid w:val="00AC20F5"/>
    <w:rsid w:val="00AC3192"/>
    <w:rsid w:val="00AC50FD"/>
    <w:rsid w:val="00AC5268"/>
    <w:rsid w:val="00AC59CB"/>
    <w:rsid w:val="00AC70E8"/>
    <w:rsid w:val="00AC7120"/>
    <w:rsid w:val="00AC7416"/>
    <w:rsid w:val="00AD20D6"/>
    <w:rsid w:val="00AD2517"/>
    <w:rsid w:val="00AD4F27"/>
    <w:rsid w:val="00AD5544"/>
    <w:rsid w:val="00AD6209"/>
    <w:rsid w:val="00AE0B22"/>
    <w:rsid w:val="00AE1877"/>
    <w:rsid w:val="00AE2047"/>
    <w:rsid w:val="00AE48F1"/>
    <w:rsid w:val="00AE49EE"/>
    <w:rsid w:val="00AE51CE"/>
    <w:rsid w:val="00AE6E3F"/>
    <w:rsid w:val="00AE7C33"/>
    <w:rsid w:val="00AF2500"/>
    <w:rsid w:val="00AF2ABE"/>
    <w:rsid w:val="00AF2DAE"/>
    <w:rsid w:val="00AF31D2"/>
    <w:rsid w:val="00AF40AE"/>
    <w:rsid w:val="00AF4549"/>
    <w:rsid w:val="00AF4705"/>
    <w:rsid w:val="00AF5FCC"/>
    <w:rsid w:val="00AF70A2"/>
    <w:rsid w:val="00AF7F4C"/>
    <w:rsid w:val="00B00771"/>
    <w:rsid w:val="00B0126F"/>
    <w:rsid w:val="00B0344A"/>
    <w:rsid w:val="00B06909"/>
    <w:rsid w:val="00B075AD"/>
    <w:rsid w:val="00B10416"/>
    <w:rsid w:val="00B10522"/>
    <w:rsid w:val="00B12356"/>
    <w:rsid w:val="00B1244C"/>
    <w:rsid w:val="00B128BB"/>
    <w:rsid w:val="00B12ECE"/>
    <w:rsid w:val="00B140AE"/>
    <w:rsid w:val="00B155CD"/>
    <w:rsid w:val="00B15D51"/>
    <w:rsid w:val="00B16D97"/>
    <w:rsid w:val="00B17299"/>
    <w:rsid w:val="00B202F2"/>
    <w:rsid w:val="00B204F7"/>
    <w:rsid w:val="00B22A72"/>
    <w:rsid w:val="00B2389F"/>
    <w:rsid w:val="00B23F87"/>
    <w:rsid w:val="00B261E6"/>
    <w:rsid w:val="00B31267"/>
    <w:rsid w:val="00B328F5"/>
    <w:rsid w:val="00B33551"/>
    <w:rsid w:val="00B3367F"/>
    <w:rsid w:val="00B4026F"/>
    <w:rsid w:val="00B40ACC"/>
    <w:rsid w:val="00B41FAF"/>
    <w:rsid w:val="00B42979"/>
    <w:rsid w:val="00B45439"/>
    <w:rsid w:val="00B4607C"/>
    <w:rsid w:val="00B4702D"/>
    <w:rsid w:val="00B47E53"/>
    <w:rsid w:val="00B50244"/>
    <w:rsid w:val="00B505D0"/>
    <w:rsid w:val="00B52FB4"/>
    <w:rsid w:val="00B55216"/>
    <w:rsid w:val="00B55435"/>
    <w:rsid w:val="00B55458"/>
    <w:rsid w:val="00B554CE"/>
    <w:rsid w:val="00B55B6D"/>
    <w:rsid w:val="00B56EF7"/>
    <w:rsid w:val="00B62089"/>
    <w:rsid w:val="00B6287F"/>
    <w:rsid w:val="00B62BBD"/>
    <w:rsid w:val="00B62D8D"/>
    <w:rsid w:val="00B64EBB"/>
    <w:rsid w:val="00B67869"/>
    <w:rsid w:val="00B7218B"/>
    <w:rsid w:val="00B721AB"/>
    <w:rsid w:val="00B72564"/>
    <w:rsid w:val="00B74943"/>
    <w:rsid w:val="00B7627C"/>
    <w:rsid w:val="00B80676"/>
    <w:rsid w:val="00B80C8C"/>
    <w:rsid w:val="00B81CC4"/>
    <w:rsid w:val="00B835EB"/>
    <w:rsid w:val="00B86055"/>
    <w:rsid w:val="00B876AF"/>
    <w:rsid w:val="00B91214"/>
    <w:rsid w:val="00B91AD0"/>
    <w:rsid w:val="00B93359"/>
    <w:rsid w:val="00B94A84"/>
    <w:rsid w:val="00B950A1"/>
    <w:rsid w:val="00B95178"/>
    <w:rsid w:val="00B9544D"/>
    <w:rsid w:val="00B9701B"/>
    <w:rsid w:val="00B970A6"/>
    <w:rsid w:val="00B97805"/>
    <w:rsid w:val="00BA104C"/>
    <w:rsid w:val="00BA1415"/>
    <w:rsid w:val="00BA22A3"/>
    <w:rsid w:val="00BA2CCC"/>
    <w:rsid w:val="00BA368B"/>
    <w:rsid w:val="00BA4281"/>
    <w:rsid w:val="00BA5023"/>
    <w:rsid w:val="00BA51E2"/>
    <w:rsid w:val="00BA56B2"/>
    <w:rsid w:val="00BA693A"/>
    <w:rsid w:val="00BB0F5B"/>
    <w:rsid w:val="00BB21B0"/>
    <w:rsid w:val="00BB28A4"/>
    <w:rsid w:val="00BB29E0"/>
    <w:rsid w:val="00BB2B1F"/>
    <w:rsid w:val="00BB309E"/>
    <w:rsid w:val="00BB45E8"/>
    <w:rsid w:val="00BB476E"/>
    <w:rsid w:val="00BB4801"/>
    <w:rsid w:val="00BB6538"/>
    <w:rsid w:val="00BB69DF"/>
    <w:rsid w:val="00BB6A57"/>
    <w:rsid w:val="00BB6BCE"/>
    <w:rsid w:val="00BB7BF4"/>
    <w:rsid w:val="00BB7EF9"/>
    <w:rsid w:val="00BC0E34"/>
    <w:rsid w:val="00BC1C70"/>
    <w:rsid w:val="00BC3FB9"/>
    <w:rsid w:val="00BC4127"/>
    <w:rsid w:val="00BC4EBD"/>
    <w:rsid w:val="00BC5921"/>
    <w:rsid w:val="00BC77F7"/>
    <w:rsid w:val="00BC7C36"/>
    <w:rsid w:val="00BD0118"/>
    <w:rsid w:val="00BD0467"/>
    <w:rsid w:val="00BD08A1"/>
    <w:rsid w:val="00BD2F2B"/>
    <w:rsid w:val="00BD4E69"/>
    <w:rsid w:val="00BD6018"/>
    <w:rsid w:val="00BD7C18"/>
    <w:rsid w:val="00BD7C5D"/>
    <w:rsid w:val="00BE05C2"/>
    <w:rsid w:val="00BE1415"/>
    <w:rsid w:val="00BE2D0E"/>
    <w:rsid w:val="00BE3F88"/>
    <w:rsid w:val="00BF2321"/>
    <w:rsid w:val="00BF3396"/>
    <w:rsid w:val="00BF4B77"/>
    <w:rsid w:val="00BF4E24"/>
    <w:rsid w:val="00BF7E71"/>
    <w:rsid w:val="00C00875"/>
    <w:rsid w:val="00C00D58"/>
    <w:rsid w:val="00C01109"/>
    <w:rsid w:val="00C01C9A"/>
    <w:rsid w:val="00C02DDE"/>
    <w:rsid w:val="00C05056"/>
    <w:rsid w:val="00C05565"/>
    <w:rsid w:val="00C06D5F"/>
    <w:rsid w:val="00C079CE"/>
    <w:rsid w:val="00C07ABD"/>
    <w:rsid w:val="00C11A96"/>
    <w:rsid w:val="00C120BD"/>
    <w:rsid w:val="00C131DF"/>
    <w:rsid w:val="00C13302"/>
    <w:rsid w:val="00C14175"/>
    <w:rsid w:val="00C16796"/>
    <w:rsid w:val="00C17229"/>
    <w:rsid w:val="00C174C3"/>
    <w:rsid w:val="00C176C9"/>
    <w:rsid w:val="00C214FD"/>
    <w:rsid w:val="00C22BA9"/>
    <w:rsid w:val="00C238F5"/>
    <w:rsid w:val="00C25B3B"/>
    <w:rsid w:val="00C26EAB"/>
    <w:rsid w:val="00C273BC"/>
    <w:rsid w:val="00C30221"/>
    <w:rsid w:val="00C32189"/>
    <w:rsid w:val="00C33FA0"/>
    <w:rsid w:val="00C34397"/>
    <w:rsid w:val="00C35EFB"/>
    <w:rsid w:val="00C363B6"/>
    <w:rsid w:val="00C4038B"/>
    <w:rsid w:val="00C41779"/>
    <w:rsid w:val="00C430B3"/>
    <w:rsid w:val="00C43474"/>
    <w:rsid w:val="00C435A6"/>
    <w:rsid w:val="00C43E51"/>
    <w:rsid w:val="00C448F3"/>
    <w:rsid w:val="00C45B62"/>
    <w:rsid w:val="00C4648A"/>
    <w:rsid w:val="00C46714"/>
    <w:rsid w:val="00C46FE4"/>
    <w:rsid w:val="00C4744C"/>
    <w:rsid w:val="00C50D02"/>
    <w:rsid w:val="00C512A5"/>
    <w:rsid w:val="00C51E92"/>
    <w:rsid w:val="00C52828"/>
    <w:rsid w:val="00C5294D"/>
    <w:rsid w:val="00C52A61"/>
    <w:rsid w:val="00C535C0"/>
    <w:rsid w:val="00C538B4"/>
    <w:rsid w:val="00C53FB7"/>
    <w:rsid w:val="00C55B82"/>
    <w:rsid w:val="00C55DBE"/>
    <w:rsid w:val="00C55E06"/>
    <w:rsid w:val="00C624C1"/>
    <w:rsid w:val="00C62C29"/>
    <w:rsid w:val="00C630B8"/>
    <w:rsid w:val="00C64072"/>
    <w:rsid w:val="00C663DF"/>
    <w:rsid w:val="00C6640A"/>
    <w:rsid w:val="00C674F3"/>
    <w:rsid w:val="00C677D0"/>
    <w:rsid w:val="00C678BB"/>
    <w:rsid w:val="00C71972"/>
    <w:rsid w:val="00C720A6"/>
    <w:rsid w:val="00C725B9"/>
    <w:rsid w:val="00C733EA"/>
    <w:rsid w:val="00C73981"/>
    <w:rsid w:val="00C73B9C"/>
    <w:rsid w:val="00C74146"/>
    <w:rsid w:val="00C749C0"/>
    <w:rsid w:val="00C7502B"/>
    <w:rsid w:val="00C75287"/>
    <w:rsid w:val="00C778A9"/>
    <w:rsid w:val="00C80F6B"/>
    <w:rsid w:val="00C8133E"/>
    <w:rsid w:val="00C81E4C"/>
    <w:rsid w:val="00C8297B"/>
    <w:rsid w:val="00C837BA"/>
    <w:rsid w:val="00C844C8"/>
    <w:rsid w:val="00C85299"/>
    <w:rsid w:val="00C86BA1"/>
    <w:rsid w:val="00C87597"/>
    <w:rsid w:val="00C90283"/>
    <w:rsid w:val="00C90C2F"/>
    <w:rsid w:val="00C90C47"/>
    <w:rsid w:val="00C91825"/>
    <w:rsid w:val="00C9259B"/>
    <w:rsid w:val="00C92705"/>
    <w:rsid w:val="00C95901"/>
    <w:rsid w:val="00C963D6"/>
    <w:rsid w:val="00C96516"/>
    <w:rsid w:val="00C97FE4"/>
    <w:rsid w:val="00CA0088"/>
    <w:rsid w:val="00CA05F8"/>
    <w:rsid w:val="00CA0B20"/>
    <w:rsid w:val="00CA0D9D"/>
    <w:rsid w:val="00CA198D"/>
    <w:rsid w:val="00CA27AC"/>
    <w:rsid w:val="00CA384C"/>
    <w:rsid w:val="00CA3BF4"/>
    <w:rsid w:val="00CA57CD"/>
    <w:rsid w:val="00CA62EF"/>
    <w:rsid w:val="00CA66EA"/>
    <w:rsid w:val="00CA76F8"/>
    <w:rsid w:val="00CA7C42"/>
    <w:rsid w:val="00CB024A"/>
    <w:rsid w:val="00CB0469"/>
    <w:rsid w:val="00CB1B4B"/>
    <w:rsid w:val="00CB2F2B"/>
    <w:rsid w:val="00CB34D5"/>
    <w:rsid w:val="00CB62E6"/>
    <w:rsid w:val="00CB6B51"/>
    <w:rsid w:val="00CB6F27"/>
    <w:rsid w:val="00CB7B86"/>
    <w:rsid w:val="00CC022F"/>
    <w:rsid w:val="00CC086B"/>
    <w:rsid w:val="00CC17E1"/>
    <w:rsid w:val="00CC3867"/>
    <w:rsid w:val="00CC4070"/>
    <w:rsid w:val="00CC4230"/>
    <w:rsid w:val="00CC619A"/>
    <w:rsid w:val="00CC7612"/>
    <w:rsid w:val="00CD0D63"/>
    <w:rsid w:val="00CD2521"/>
    <w:rsid w:val="00CD3CFB"/>
    <w:rsid w:val="00CD40C6"/>
    <w:rsid w:val="00CD4813"/>
    <w:rsid w:val="00CD63E1"/>
    <w:rsid w:val="00CD73B0"/>
    <w:rsid w:val="00CE02F0"/>
    <w:rsid w:val="00CE0521"/>
    <w:rsid w:val="00CE0D5E"/>
    <w:rsid w:val="00CE276D"/>
    <w:rsid w:val="00CE276E"/>
    <w:rsid w:val="00CE2F24"/>
    <w:rsid w:val="00CE490D"/>
    <w:rsid w:val="00CE6100"/>
    <w:rsid w:val="00CE616C"/>
    <w:rsid w:val="00CE620B"/>
    <w:rsid w:val="00CE6A3A"/>
    <w:rsid w:val="00CE6EEA"/>
    <w:rsid w:val="00CE7556"/>
    <w:rsid w:val="00CF47A6"/>
    <w:rsid w:val="00CF4DE9"/>
    <w:rsid w:val="00CF5876"/>
    <w:rsid w:val="00CF71C0"/>
    <w:rsid w:val="00D00B83"/>
    <w:rsid w:val="00D017B6"/>
    <w:rsid w:val="00D02331"/>
    <w:rsid w:val="00D0372C"/>
    <w:rsid w:val="00D049CD"/>
    <w:rsid w:val="00D05231"/>
    <w:rsid w:val="00D05CB5"/>
    <w:rsid w:val="00D07CDA"/>
    <w:rsid w:val="00D10C51"/>
    <w:rsid w:val="00D10D76"/>
    <w:rsid w:val="00D10F0D"/>
    <w:rsid w:val="00D1156B"/>
    <w:rsid w:val="00D12564"/>
    <w:rsid w:val="00D14215"/>
    <w:rsid w:val="00D14750"/>
    <w:rsid w:val="00D1502F"/>
    <w:rsid w:val="00D1595E"/>
    <w:rsid w:val="00D16037"/>
    <w:rsid w:val="00D16BCA"/>
    <w:rsid w:val="00D17B68"/>
    <w:rsid w:val="00D23976"/>
    <w:rsid w:val="00D24110"/>
    <w:rsid w:val="00D245C9"/>
    <w:rsid w:val="00D24C4C"/>
    <w:rsid w:val="00D27184"/>
    <w:rsid w:val="00D27C79"/>
    <w:rsid w:val="00D30E89"/>
    <w:rsid w:val="00D310F3"/>
    <w:rsid w:val="00D3263B"/>
    <w:rsid w:val="00D3479A"/>
    <w:rsid w:val="00D34B6B"/>
    <w:rsid w:val="00D35A44"/>
    <w:rsid w:val="00D36379"/>
    <w:rsid w:val="00D36CA9"/>
    <w:rsid w:val="00D36DBE"/>
    <w:rsid w:val="00D371A8"/>
    <w:rsid w:val="00D3734D"/>
    <w:rsid w:val="00D373DC"/>
    <w:rsid w:val="00D37F04"/>
    <w:rsid w:val="00D40385"/>
    <w:rsid w:val="00D41237"/>
    <w:rsid w:val="00D419C0"/>
    <w:rsid w:val="00D4245C"/>
    <w:rsid w:val="00D42E3F"/>
    <w:rsid w:val="00D4349B"/>
    <w:rsid w:val="00D43F74"/>
    <w:rsid w:val="00D44A57"/>
    <w:rsid w:val="00D44E45"/>
    <w:rsid w:val="00D453DF"/>
    <w:rsid w:val="00D45A77"/>
    <w:rsid w:val="00D45E6C"/>
    <w:rsid w:val="00D4697D"/>
    <w:rsid w:val="00D50C5D"/>
    <w:rsid w:val="00D50E77"/>
    <w:rsid w:val="00D51236"/>
    <w:rsid w:val="00D517BC"/>
    <w:rsid w:val="00D51EFC"/>
    <w:rsid w:val="00D52A3C"/>
    <w:rsid w:val="00D53960"/>
    <w:rsid w:val="00D5562F"/>
    <w:rsid w:val="00D55E9A"/>
    <w:rsid w:val="00D564CB"/>
    <w:rsid w:val="00D56972"/>
    <w:rsid w:val="00D56C59"/>
    <w:rsid w:val="00D56D7D"/>
    <w:rsid w:val="00D56D9F"/>
    <w:rsid w:val="00D6035D"/>
    <w:rsid w:val="00D60441"/>
    <w:rsid w:val="00D61456"/>
    <w:rsid w:val="00D62110"/>
    <w:rsid w:val="00D63FD0"/>
    <w:rsid w:val="00D66C14"/>
    <w:rsid w:val="00D66CBA"/>
    <w:rsid w:val="00D670F1"/>
    <w:rsid w:val="00D6741F"/>
    <w:rsid w:val="00D677FB"/>
    <w:rsid w:val="00D70421"/>
    <w:rsid w:val="00D73912"/>
    <w:rsid w:val="00D741CE"/>
    <w:rsid w:val="00D742A9"/>
    <w:rsid w:val="00D7450E"/>
    <w:rsid w:val="00D75B88"/>
    <w:rsid w:val="00D76492"/>
    <w:rsid w:val="00D768EC"/>
    <w:rsid w:val="00D76E16"/>
    <w:rsid w:val="00D8088B"/>
    <w:rsid w:val="00D80A45"/>
    <w:rsid w:val="00D822C1"/>
    <w:rsid w:val="00D826BE"/>
    <w:rsid w:val="00D83D71"/>
    <w:rsid w:val="00D856FC"/>
    <w:rsid w:val="00D863B5"/>
    <w:rsid w:val="00D86866"/>
    <w:rsid w:val="00D86D0F"/>
    <w:rsid w:val="00D8764A"/>
    <w:rsid w:val="00D877CB"/>
    <w:rsid w:val="00D87CCA"/>
    <w:rsid w:val="00D904CC"/>
    <w:rsid w:val="00D92643"/>
    <w:rsid w:val="00D92BA7"/>
    <w:rsid w:val="00D92EFD"/>
    <w:rsid w:val="00D95197"/>
    <w:rsid w:val="00D95E7B"/>
    <w:rsid w:val="00D97DD9"/>
    <w:rsid w:val="00DA12AA"/>
    <w:rsid w:val="00DA1E1B"/>
    <w:rsid w:val="00DA1EB1"/>
    <w:rsid w:val="00DA239B"/>
    <w:rsid w:val="00DA2830"/>
    <w:rsid w:val="00DA41A2"/>
    <w:rsid w:val="00DA43DE"/>
    <w:rsid w:val="00DA51EA"/>
    <w:rsid w:val="00DA5ED0"/>
    <w:rsid w:val="00DA76A4"/>
    <w:rsid w:val="00DB1AE6"/>
    <w:rsid w:val="00DB1FE7"/>
    <w:rsid w:val="00DB2C6B"/>
    <w:rsid w:val="00DB338C"/>
    <w:rsid w:val="00DB3947"/>
    <w:rsid w:val="00DB3CC6"/>
    <w:rsid w:val="00DB575D"/>
    <w:rsid w:val="00DB5A7B"/>
    <w:rsid w:val="00DB5AEC"/>
    <w:rsid w:val="00DB5C46"/>
    <w:rsid w:val="00DB67F9"/>
    <w:rsid w:val="00DB6DA8"/>
    <w:rsid w:val="00DB752A"/>
    <w:rsid w:val="00DC03A2"/>
    <w:rsid w:val="00DC07EE"/>
    <w:rsid w:val="00DC1411"/>
    <w:rsid w:val="00DC2AF7"/>
    <w:rsid w:val="00DC3417"/>
    <w:rsid w:val="00DC663D"/>
    <w:rsid w:val="00DC6BE4"/>
    <w:rsid w:val="00DC756C"/>
    <w:rsid w:val="00DC7A94"/>
    <w:rsid w:val="00DD028A"/>
    <w:rsid w:val="00DD05AC"/>
    <w:rsid w:val="00DD17A4"/>
    <w:rsid w:val="00DD2134"/>
    <w:rsid w:val="00DD2270"/>
    <w:rsid w:val="00DD2477"/>
    <w:rsid w:val="00DD337D"/>
    <w:rsid w:val="00DD46BE"/>
    <w:rsid w:val="00DD4A8E"/>
    <w:rsid w:val="00DD4CAE"/>
    <w:rsid w:val="00DD4DA2"/>
    <w:rsid w:val="00DD50CA"/>
    <w:rsid w:val="00DD5199"/>
    <w:rsid w:val="00DD5BFE"/>
    <w:rsid w:val="00DD6753"/>
    <w:rsid w:val="00DD6881"/>
    <w:rsid w:val="00DD72BE"/>
    <w:rsid w:val="00DD72E1"/>
    <w:rsid w:val="00DD7560"/>
    <w:rsid w:val="00DE036D"/>
    <w:rsid w:val="00DE1098"/>
    <w:rsid w:val="00DE14BD"/>
    <w:rsid w:val="00DE33D1"/>
    <w:rsid w:val="00DE3BBD"/>
    <w:rsid w:val="00DE4752"/>
    <w:rsid w:val="00DE4917"/>
    <w:rsid w:val="00DE585B"/>
    <w:rsid w:val="00DE5C73"/>
    <w:rsid w:val="00DE6338"/>
    <w:rsid w:val="00DE651E"/>
    <w:rsid w:val="00DE669F"/>
    <w:rsid w:val="00DE7E0C"/>
    <w:rsid w:val="00DF1077"/>
    <w:rsid w:val="00DF1426"/>
    <w:rsid w:val="00DF3B8F"/>
    <w:rsid w:val="00DF49ED"/>
    <w:rsid w:val="00DF5E34"/>
    <w:rsid w:val="00DF73BC"/>
    <w:rsid w:val="00DF7F5E"/>
    <w:rsid w:val="00E01CCC"/>
    <w:rsid w:val="00E06178"/>
    <w:rsid w:val="00E06C46"/>
    <w:rsid w:val="00E07CDD"/>
    <w:rsid w:val="00E139CB"/>
    <w:rsid w:val="00E14448"/>
    <w:rsid w:val="00E14A12"/>
    <w:rsid w:val="00E156CE"/>
    <w:rsid w:val="00E16DA0"/>
    <w:rsid w:val="00E17260"/>
    <w:rsid w:val="00E175B0"/>
    <w:rsid w:val="00E17F4A"/>
    <w:rsid w:val="00E2262F"/>
    <w:rsid w:val="00E26665"/>
    <w:rsid w:val="00E3088F"/>
    <w:rsid w:val="00E30B24"/>
    <w:rsid w:val="00E30C8F"/>
    <w:rsid w:val="00E30EC2"/>
    <w:rsid w:val="00E31B2A"/>
    <w:rsid w:val="00E31E89"/>
    <w:rsid w:val="00E334EF"/>
    <w:rsid w:val="00E34549"/>
    <w:rsid w:val="00E369AF"/>
    <w:rsid w:val="00E37015"/>
    <w:rsid w:val="00E415EB"/>
    <w:rsid w:val="00E419E4"/>
    <w:rsid w:val="00E421A6"/>
    <w:rsid w:val="00E430C0"/>
    <w:rsid w:val="00E44459"/>
    <w:rsid w:val="00E4678B"/>
    <w:rsid w:val="00E50061"/>
    <w:rsid w:val="00E504E0"/>
    <w:rsid w:val="00E510F9"/>
    <w:rsid w:val="00E53AE5"/>
    <w:rsid w:val="00E53FB6"/>
    <w:rsid w:val="00E543C8"/>
    <w:rsid w:val="00E54418"/>
    <w:rsid w:val="00E5468F"/>
    <w:rsid w:val="00E56906"/>
    <w:rsid w:val="00E6038C"/>
    <w:rsid w:val="00E60861"/>
    <w:rsid w:val="00E611AA"/>
    <w:rsid w:val="00E6165D"/>
    <w:rsid w:val="00E6238F"/>
    <w:rsid w:val="00E64B24"/>
    <w:rsid w:val="00E65176"/>
    <w:rsid w:val="00E661D6"/>
    <w:rsid w:val="00E6757E"/>
    <w:rsid w:val="00E679AD"/>
    <w:rsid w:val="00E67CD8"/>
    <w:rsid w:val="00E71463"/>
    <w:rsid w:val="00E73E5D"/>
    <w:rsid w:val="00E74776"/>
    <w:rsid w:val="00E75F46"/>
    <w:rsid w:val="00E767C4"/>
    <w:rsid w:val="00E77DFA"/>
    <w:rsid w:val="00E80585"/>
    <w:rsid w:val="00E826F0"/>
    <w:rsid w:val="00E83339"/>
    <w:rsid w:val="00E84D55"/>
    <w:rsid w:val="00E86596"/>
    <w:rsid w:val="00E90F36"/>
    <w:rsid w:val="00E91234"/>
    <w:rsid w:val="00E91698"/>
    <w:rsid w:val="00E92444"/>
    <w:rsid w:val="00E93D1F"/>
    <w:rsid w:val="00E95823"/>
    <w:rsid w:val="00E96028"/>
    <w:rsid w:val="00E96165"/>
    <w:rsid w:val="00EA24B0"/>
    <w:rsid w:val="00EA3388"/>
    <w:rsid w:val="00EA447B"/>
    <w:rsid w:val="00EA6A67"/>
    <w:rsid w:val="00EB2356"/>
    <w:rsid w:val="00EB6911"/>
    <w:rsid w:val="00EB7B5B"/>
    <w:rsid w:val="00EC07B9"/>
    <w:rsid w:val="00EC28DD"/>
    <w:rsid w:val="00EC29AA"/>
    <w:rsid w:val="00EC2BBB"/>
    <w:rsid w:val="00EC339E"/>
    <w:rsid w:val="00EC36B7"/>
    <w:rsid w:val="00EC4BCE"/>
    <w:rsid w:val="00EC53E2"/>
    <w:rsid w:val="00EC5A03"/>
    <w:rsid w:val="00EC5AA3"/>
    <w:rsid w:val="00EC6E00"/>
    <w:rsid w:val="00EC6F95"/>
    <w:rsid w:val="00ED0C7E"/>
    <w:rsid w:val="00ED29F3"/>
    <w:rsid w:val="00ED302A"/>
    <w:rsid w:val="00ED4BD8"/>
    <w:rsid w:val="00ED552A"/>
    <w:rsid w:val="00ED6C43"/>
    <w:rsid w:val="00ED78C8"/>
    <w:rsid w:val="00ED7C2A"/>
    <w:rsid w:val="00EE0118"/>
    <w:rsid w:val="00EE13AD"/>
    <w:rsid w:val="00EE2ACF"/>
    <w:rsid w:val="00EE2D2E"/>
    <w:rsid w:val="00EE2E73"/>
    <w:rsid w:val="00EE3D09"/>
    <w:rsid w:val="00EE5679"/>
    <w:rsid w:val="00EE6001"/>
    <w:rsid w:val="00EE7A70"/>
    <w:rsid w:val="00EF1E56"/>
    <w:rsid w:val="00EF3500"/>
    <w:rsid w:val="00EF4768"/>
    <w:rsid w:val="00EF49DA"/>
    <w:rsid w:val="00EF4EAA"/>
    <w:rsid w:val="00EF54D7"/>
    <w:rsid w:val="00EF5B69"/>
    <w:rsid w:val="00EF607E"/>
    <w:rsid w:val="00EF7676"/>
    <w:rsid w:val="00EF7CDE"/>
    <w:rsid w:val="00F0009E"/>
    <w:rsid w:val="00F00600"/>
    <w:rsid w:val="00F00848"/>
    <w:rsid w:val="00F009EC"/>
    <w:rsid w:val="00F00BC2"/>
    <w:rsid w:val="00F01992"/>
    <w:rsid w:val="00F04460"/>
    <w:rsid w:val="00F0594F"/>
    <w:rsid w:val="00F060DE"/>
    <w:rsid w:val="00F062BF"/>
    <w:rsid w:val="00F0693C"/>
    <w:rsid w:val="00F07106"/>
    <w:rsid w:val="00F07A4A"/>
    <w:rsid w:val="00F07EBA"/>
    <w:rsid w:val="00F07FC3"/>
    <w:rsid w:val="00F10416"/>
    <w:rsid w:val="00F104C3"/>
    <w:rsid w:val="00F12279"/>
    <w:rsid w:val="00F12B8E"/>
    <w:rsid w:val="00F160ED"/>
    <w:rsid w:val="00F16A7D"/>
    <w:rsid w:val="00F1793B"/>
    <w:rsid w:val="00F20456"/>
    <w:rsid w:val="00F21830"/>
    <w:rsid w:val="00F22624"/>
    <w:rsid w:val="00F227D5"/>
    <w:rsid w:val="00F229FB"/>
    <w:rsid w:val="00F238F6"/>
    <w:rsid w:val="00F24BAF"/>
    <w:rsid w:val="00F26333"/>
    <w:rsid w:val="00F32500"/>
    <w:rsid w:val="00F33274"/>
    <w:rsid w:val="00F332DE"/>
    <w:rsid w:val="00F35E8F"/>
    <w:rsid w:val="00F365A6"/>
    <w:rsid w:val="00F368F9"/>
    <w:rsid w:val="00F369A4"/>
    <w:rsid w:val="00F37452"/>
    <w:rsid w:val="00F3760B"/>
    <w:rsid w:val="00F37708"/>
    <w:rsid w:val="00F44582"/>
    <w:rsid w:val="00F45964"/>
    <w:rsid w:val="00F46F9A"/>
    <w:rsid w:val="00F50E09"/>
    <w:rsid w:val="00F52755"/>
    <w:rsid w:val="00F539AC"/>
    <w:rsid w:val="00F54299"/>
    <w:rsid w:val="00F54725"/>
    <w:rsid w:val="00F56C33"/>
    <w:rsid w:val="00F572B7"/>
    <w:rsid w:val="00F60626"/>
    <w:rsid w:val="00F62A96"/>
    <w:rsid w:val="00F63811"/>
    <w:rsid w:val="00F6399D"/>
    <w:rsid w:val="00F64104"/>
    <w:rsid w:val="00F64C2B"/>
    <w:rsid w:val="00F652BA"/>
    <w:rsid w:val="00F6623A"/>
    <w:rsid w:val="00F66C28"/>
    <w:rsid w:val="00F7293C"/>
    <w:rsid w:val="00F72A4C"/>
    <w:rsid w:val="00F73801"/>
    <w:rsid w:val="00F738B5"/>
    <w:rsid w:val="00F76E16"/>
    <w:rsid w:val="00F77B43"/>
    <w:rsid w:val="00F77FA1"/>
    <w:rsid w:val="00F80B26"/>
    <w:rsid w:val="00F819F1"/>
    <w:rsid w:val="00F81E26"/>
    <w:rsid w:val="00F8208E"/>
    <w:rsid w:val="00F8301E"/>
    <w:rsid w:val="00F856E2"/>
    <w:rsid w:val="00F85700"/>
    <w:rsid w:val="00F91F57"/>
    <w:rsid w:val="00F934ED"/>
    <w:rsid w:val="00F93D4D"/>
    <w:rsid w:val="00F93FED"/>
    <w:rsid w:val="00F9457C"/>
    <w:rsid w:val="00F94BE5"/>
    <w:rsid w:val="00F96682"/>
    <w:rsid w:val="00F97114"/>
    <w:rsid w:val="00F9756C"/>
    <w:rsid w:val="00FA0837"/>
    <w:rsid w:val="00FA3AE4"/>
    <w:rsid w:val="00FA48ED"/>
    <w:rsid w:val="00FA497A"/>
    <w:rsid w:val="00FA51C9"/>
    <w:rsid w:val="00FA54DE"/>
    <w:rsid w:val="00FA5786"/>
    <w:rsid w:val="00FA6BD7"/>
    <w:rsid w:val="00FB0D03"/>
    <w:rsid w:val="00FB1F5A"/>
    <w:rsid w:val="00FB3D89"/>
    <w:rsid w:val="00FB46C3"/>
    <w:rsid w:val="00FB4ABA"/>
    <w:rsid w:val="00FB59AE"/>
    <w:rsid w:val="00FB5DB4"/>
    <w:rsid w:val="00FB669C"/>
    <w:rsid w:val="00FB6B88"/>
    <w:rsid w:val="00FB6CC9"/>
    <w:rsid w:val="00FB720B"/>
    <w:rsid w:val="00FC210A"/>
    <w:rsid w:val="00FC2458"/>
    <w:rsid w:val="00FC4BF1"/>
    <w:rsid w:val="00FC5540"/>
    <w:rsid w:val="00FC681C"/>
    <w:rsid w:val="00FC6D30"/>
    <w:rsid w:val="00FC7185"/>
    <w:rsid w:val="00FC7F74"/>
    <w:rsid w:val="00FD0C45"/>
    <w:rsid w:val="00FD153D"/>
    <w:rsid w:val="00FD1C74"/>
    <w:rsid w:val="00FD2320"/>
    <w:rsid w:val="00FD4028"/>
    <w:rsid w:val="00FD6CC9"/>
    <w:rsid w:val="00FD7825"/>
    <w:rsid w:val="00FD79E3"/>
    <w:rsid w:val="00FE0367"/>
    <w:rsid w:val="00FE040D"/>
    <w:rsid w:val="00FE1DDE"/>
    <w:rsid w:val="00FE3F94"/>
    <w:rsid w:val="00FE5BEA"/>
    <w:rsid w:val="00FE6097"/>
    <w:rsid w:val="00FE6487"/>
    <w:rsid w:val="00FF050F"/>
    <w:rsid w:val="00FF0A86"/>
    <w:rsid w:val="00FF0ED4"/>
    <w:rsid w:val="00FF108D"/>
    <w:rsid w:val="00FF383A"/>
    <w:rsid w:val="00FF38C0"/>
    <w:rsid w:val="00FF3970"/>
    <w:rsid w:val="00FF53E7"/>
    <w:rsid w:val="00FF5AF1"/>
    <w:rsid w:val="00FF5DC7"/>
    <w:rsid w:val="00FF698B"/>
    <w:rsid w:val="00FF6F14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3FA47"/>
  <w15:docId w15:val="{E23B105A-49AF-4FE1-A470-21F0F283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8E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A24B0"/>
    <w:pPr>
      <w:keepNext/>
      <w:jc w:val="center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4CB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4CB7"/>
  </w:style>
  <w:style w:type="paragraph" w:customStyle="1" w:styleId="a5">
    <w:name w:val="Знак Знак Знак Знак"/>
    <w:basedOn w:val="a"/>
    <w:rsid w:val="00893F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893F9B"/>
    <w:rPr>
      <w:color w:val="0000FF"/>
      <w:u w:val="single"/>
    </w:rPr>
  </w:style>
  <w:style w:type="character" w:customStyle="1" w:styleId="a7">
    <w:name w:val="Основной текст_"/>
    <w:basedOn w:val="a0"/>
    <w:link w:val="2"/>
    <w:rsid w:val="00920389"/>
    <w:rPr>
      <w:sz w:val="18"/>
      <w:szCs w:val="18"/>
      <w:lang w:bidi="ar-SA"/>
    </w:rPr>
  </w:style>
  <w:style w:type="paragraph" w:customStyle="1" w:styleId="2">
    <w:name w:val="Основной текст2"/>
    <w:basedOn w:val="a"/>
    <w:link w:val="a7"/>
    <w:rsid w:val="00920389"/>
    <w:pPr>
      <w:widowControl w:val="0"/>
      <w:shd w:val="clear" w:color="auto" w:fill="FFFFFF"/>
      <w:spacing w:line="168" w:lineRule="exact"/>
    </w:pPr>
    <w:rPr>
      <w:sz w:val="18"/>
      <w:szCs w:val="18"/>
    </w:rPr>
  </w:style>
  <w:style w:type="character" w:customStyle="1" w:styleId="a8">
    <w:name w:val="Сноска_"/>
    <w:basedOn w:val="a0"/>
    <w:link w:val="11"/>
    <w:rsid w:val="00920389"/>
    <w:rPr>
      <w:sz w:val="18"/>
      <w:szCs w:val="18"/>
      <w:lang w:bidi="ar-SA"/>
    </w:rPr>
  </w:style>
  <w:style w:type="paragraph" w:customStyle="1" w:styleId="11">
    <w:name w:val="Сноска1"/>
    <w:basedOn w:val="a"/>
    <w:link w:val="a8"/>
    <w:rsid w:val="00920389"/>
    <w:pPr>
      <w:widowControl w:val="0"/>
      <w:shd w:val="clear" w:color="auto" w:fill="FFFFFF"/>
      <w:spacing w:line="221" w:lineRule="exact"/>
      <w:jc w:val="both"/>
    </w:pPr>
    <w:rPr>
      <w:sz w:val="18"/>
      <w:szCs w:val="18"/>
    </w:rPr>
  </w:style>
  <w:style w:type="paragraph" w:styleId="a9">
    <w:name w:val="List Paragraph"/>
    <w:basedOn w:val="a"/>
    <w:uiPriority w:val="99"/>
    <w:qFormat/>
    <w:rsid w:val="00A0385D"/>
    <w:pPr>
      <w:ind w:left="720"/>
      <w:contextualSpacing/>
    </w:pPr>
    <w:rPr>
      <w:sz w:val="24"/>
    </w:rPr>
  </w:style>
  <w:style w:type="paragraph" w:styleId="aa">
    <w:name w:val="Balloon Text"/>
    <w:basedOn w:val="a"/>
    <w:link w:val="ab"/>
    <w:rsid w:val="00786C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86CC0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99"/>
    <w:qFormat/>
    <w:rsid w:val="00A62AA0"/>
    <w:rPr>
      <w:rFonts w:cs="Times New Roman"/>
      <w:b/>
      <w:bCs/>
    </w:rPr>
  </w:style>
  <w:style w:type="paragraph" w:customStyle="1" w:styleId="ConsPlusNormal">
    <w:name w:val="ConsPlusNormal"/>
    <w:rsid w:val="00A62A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2B29CE"/>
    <w:pPr>
      <w:suppressAutoHyphens/>
      <w:jc w:val="both"/>
    </w:pPr>
    <w:rPr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2B29CE"/>
    <w:rPr>
      <w:sz w:val="28"/>
      <w:lang w:eastAsia="ar-SA"/>
    </w:rPr>
  </w:style>
  <w:style w:type="paragraph" w:styleId="af">
    <w:name w:val="Normal (Web)"/>
    <w:aliases w:val="Обычный (Web) Знак,Обычный (Web),Обычный (Web)1"/>
    <w:basedOn w:val="a"/>
    <w:link w:val="af0"/>
    <w:unhideWhenUsed/>
    <w:qFormat/>
    <w:rsid w:val="00B95178"/>
    <w:pPr>
      <w:spacing w:before="100" w:beforeAutospacing="1" w:after="100" w:afterAutospacing="1"/>
    </w:pPr>
    <w:rPr>
      <w:sz w:val="24"/>
    </w:rPr>
  </w:style>
  <w:style w:type="paragraph" w:styleId="af1">
    <w:name w:val="No Spacing"/>
    <w:uiPriority w:val="1"/>
    <w:qFormat/>
    <w:rsid w:val="009C743E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A24B0"/>
    <w:rPr>
      <w:sz w:val="24"/>
    </w:rPr>
  </w:style>
  <w:style w:type="paragraph" w:styleId="af2">
    <w:name w:val="footer"/>
    <w:basedOn w:val="a"/>
    <w:link w:val="af3"/>
    <w:rsid w:val="00EA24B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A24B0"/>
    <w:rPr>
      <w:sz w:val="28"/>
      <w:szCs w:val="24"/>
    </w:rPr>
  </w:style>
  <w:style w:type="character" w:customStyle="1" w:styleId="af0">
    <w:name w:val="Обычный (веб) Знак"/>
    <w:aliases w:val="Обычный (Web) Знак Знак,Обычный (Web) Знак1,Обычный (Web)1 Знак"/>
    <w:link w:val="af"/>
    <w:locked/>
    <w:rsid w:val="00650601"/>
    <w:rPr>
      <w:sz w:val="24"/>
      <w:szCs w:val="24"/>
    </w:rPr>
  </w:style>
  <w:style w:type="paragraph" w:customStyle="1" w:styleId="ConsPlusTitle">
    <w:name w:val="ConsPlusTitle"/>
    <w:uiPriority w:val="99"/>
    <w:rsid w:val="00BE3F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Обычный (веб) Знак1"/>
    <w:aliases w:val="Обычный (Web) Знак Знак1,Обычный (Web) Знак2,Обычный (Web)1 Знак1"/>
    <w:locked/>
    <w:rsid w:val="00040C06"/>
    <w:rPr>
      <w:rFonts w:ascii="Times New Roman" w:hAnsi="Times New Roman"/>
      <w:bCs/>
      <w:sz w:val="28"/>
      <w:szCs w:val="28"/>
    </w:rPr>
  </w:style>
  <w:style w:type="paragraph" w:styleId="af4">
    <w:name w:val="Body Text Indent"/>
    <w:basedOn w:val="a"/>
    <w:link w:val="af5"/>
    <w:semiHidden/>
    <w:unhideWhenUsed/>
    <w:rsid w:val="00D1475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D1475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1EE77D5940913C634828FE985A2BEFD46B897FD347024E9ABCCCA3D15A7762AE4B2F3957FDa9Q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EO-temp\&#1054;&#1073;%20&#1091;&#1090;&#1074;&#1077;&#1088;&#1078;&#1076;&#1077;&#1085;&#1080;&#1080;%20&#1055;&#1086;&#1088;&#1103;&#1076;&#1082;&#1072;%20&#1088;&#1072;&#1079;&#1088;&#1072;&#1073;&#1086;&#1090;&#1082;&#1080;&#1080;%20&#1091;&#1090;&#1074;&#1077;&#1088;&#1078;&#1076;&#1077;&#1085;&#1080;&#1103;%20&#1073;&#1102;&#1076;&#1078;&#1077;&#1090;&#1085;&#1086;&#1075;&#1086;&#1087;&#1088;&#1086;&#1075;&#1085;&#1086;&#1079;...%20(0011CEBE$$$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E808C-75F7-469C-8B29-A841D8EC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3245</Words>
  <Characters>24056</Characters>
  <Application>Microsoft Office Word</Application>
  <DocSecurity>0</DocSecurity>
  <Lines>200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Ленинградской области</Company>
  <LinksUpToDate>false</LinksUpToDate>
  <CharactersWithSpaces>27247</CharactersWithSpaces>
  <SharedDoc>false</SharedDoc>
  <HLinks>
    <vt:vector size="6" baseType="variant">
      <vt:variant>
        <vt:i4>1704029</vt:i4>
      </vt:variant>
      <vt:variant>
        <vt:i4>0</vt:i4>
      </vt:variant>
      <vt:variant>
        <vt:i4>0</vt:i4>
      </vt:variant>
      <vt:variant>
        <vt:i4>5</vt:i4>
      </vt:variant>
      <vt:variant>
        <vt:lpwstr>https://e.mail.ru/messages/inbox/?back=1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Пескова</dc:creator>
  <cp:lastModifiedBy>NB</cp:lastModifiedBy>
  <cp:revision>70</cp:revision>
  <cp:lastPrinted>2023-03-10T09:05:00Z</cp:lastPrinted>
  <dcterms:created xsi:type="dcterms:W3CDTF">2023-03-09T21:32:00Z</dcterms:created>
  <dcterms:modified xsi:type="dcterms:W3CDTF">2023-03-10T09:17:00Z</dcterms:modified>
</cp:coreProperties>
</file>