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91F86">
        <w:rPr>
          <w:b/>
          <w:bCs/>
          <w:color w:val="000000"/>
          <w:bdr w:val="none" w:sz="0" w:space="0" w:color="auto" w:frame="1"/>
        </w:rPr>
        <w:t>Д</w:t>
      </w:r>
      <w:r w:rsidRPr="00E91F86">
        <w:rPr>
          <w:b/>
          <w:bCs/>
          <w:color w:val="000000"/>
          <w:bdr w:val="none" w:sz="0" w:space="0" w:color="auto" w:frame="1"/>
        </w:rPr>
        <w:t>осудебное обжалование</w:t>
      </w:r>
    </w:p>
    <w:p w:rsidR="00E91F86" w:rsidRP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1) решений о проведении контрольных мероприятий;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2) актов контрольных мероприятий, предписаний об устранении выявленных нарушений;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3) действий (бездействия) должностных лиц в рамках контрольных мероприятий.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Bookmark5"/>
      <w:bookmarkEnd w:id="0"/>
      <w:r>
        <w:rPr>
          <w:color w:val="000000"/>
          <w:bdr w:val="none" w:sz="0" w:space="0" w:color="auto" w:frame="1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1" w:name="Bookmark6"/>
      <w:bookmarkEnd w:id="1"/>
      <w:r>
        <w:rPr>
          <w:color w:val="000000"/>
          <w:bdr w:val="none" w:sz="0" w:space="0" w:color="auto" w:frame="1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2" w:name="Bookmark7"/>
      <w:bookmarkEnd w:id="2"/>
      <w:r>
        <w:rPr>
          <w:color w:val="000000"/>
          <w:bdr w:val="none" w:sz="0" w:space="0" w:color="auto" w:frame="1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3" w:name="Bookmark8"/>
      <w:bookmarkEnd w:id="3"/>
      <w:r>
        <w:rPr>
          <w:color w:val="000000"/>
          <w:bdr w:val="none" w:sz="0" w:space="0" w:color="auto" w:frame="1"/>
        </w:rPr>
        <w:t>5.7. Жалоба может содержать ходатайство о приостановлении исполнения обжалуемого решения Контрольного органа.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5.8. Руководителем (заместителем руководителя)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Контрольного органа в срок не позднее двух рабочих дней со дня регистрации жалобы принимается решение: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1) о приостановлении исполнения обжалуемого решения Контрольного органа;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2) об отказе в приостановлении исполнения обжалуемого решения Контрольного органа.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4" w:name="Bookmark9"/>
      <w:bookmarkEnd w:id="4"/>
      <w:r>
        <w:rPr>
          <w:color w:val="00000A"/>
          <w:bdr w:val="none" w:sz="0" w:space="0" w:color="auto" w:frame="1"/>
        </w:rPr>
        <w:t>5.9. Жалоба должна содержать: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color w:val="000000"/>
          <w:bdr w:val="none" w:sz="0" w:space="0" w:color="auto" w:frame="1"/>
        </w:rPr>
        <w:lastRenderedPageBreak/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color w:val="000000"/>
          <w:bdr w:val="none" w:sz="0" w:space="0" w:color="auto" w:frame="1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—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color w:val="000000"/>
          <w:bdr w:val="none" w:sz="0" w:space="0" w:color="auto" w:frame="1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4) основания и доводы, на основании которых контролируемое лицо </w:t>
      </w:r>
      <w:proofErr w:type="gramStart"/>
      <w:r>
        <w:rPr>
          <w:color w:val="000000"/>
          <w:bdr w:val="none" w:sz="0" w:space="0" w:color="auto" w:frame="1"/>
        </w:rPr>
        <w:t>не согласно</w:t>
      </w:r>
      <w:proofErr w:type="gramEnd"/>
      <w:r>
        <w:rPr>
          <w:color w:val="000000"/>
          <w:bdr w:val="none" w:sz="0" w:space="0" w:color="auto" w:frame="1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5) требования контролируемого лица, подавшего жалобу;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5" w:name="Bookmark10"/>
      <w:bookmarkEnd w:id="5"/>
      <w:r>
        <w:rPr>
          <w:color w:val="00000A"/>
          <w:bdr w:val="none" w:sz="0" w:space="0" w:color="auto" w:frame="1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color w:val="000000"/>
          <w:bdr w:val="none" w:sz="0" w:space="0" w:color="auto" w:frame="1"/>
        </w:rPr>
        <w:t>ии и ау</w:t>
      </w:r>
      <w:proofErr w:type="gramEnd"/>
      <w:r>
        <w:rPr>
          <w:color w:val="000000"/>
          <w:bdr w:val="none" w:sz="0" w:space="0" w:color="auto" w:frame="1"/>
        </w:rPr>
        <w:t>тентификации».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2) в удовлетворении ходатайства о восстановлении пропущенного срока на подачу жалобы отказано;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4) имеется решение суда по вопросам, поставленным в жалобе;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8) жалоба подана в ненадлежащий орган;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</w:t>
      </w:r>
      <w:bookmarkStart w:id="6" w:name="_GoBack"/>
      <w:bookmarkEnd w:id="6"/>
      <w:r>
        <w:rPr>
          <w:color w:val="00000A"/>
          <w:bdr w:val="none" w:sz="0" w:space="0" w:color="auto" w:frame="1"/>
        </w:rPr>
        <w:t>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>5.15. Жалоба подлежит рассмотрению руководителем </w:t>
      </w:r>
      <w:r>
        <w:rPr>
          <w:color w:val="00000A"/>
          <w:bdr w:val="none" w:sz="0" w:space="0" w:color="auto" w:frame="1"/>
        </w:rPr>
        <w:t>(заместителем руководителя) </w:t>
      </w:r>
      <w:r>
        <w:rPr>
          <w:color w:val="444444"/>
          <w:bdr w:val="none" w:sz="0" w:space="0" w:color="auto" w:frame="1"/>
        </w:rPr>
        <w:t>Контрольного органа в течение 20 рабочих дней со дня ее регистрации.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5.16. Указанный срок может быть продлен на двадцать рабочих дней, в следующих исключительных случаях: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A"/>
          <w:bdr w:val="none" w:sz="0" w:space="0" w:color="auto" w:frame="1"/>
        </w:rPr>
        <w:lastRenderedPageBreak/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1) оставляет жалобу без удовлетворения;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2) отменяет решение Контрольного органа полностью или частично;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3) отменяет решение Контрольного органа полностью и принимает новое решение;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E91F86" w:rsidRDefault="00E91F86" w:rsidP="00E91F8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bdr w:val="none" w:sz="0" w:space="0" w:color="auto" w:frame="1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63DD2" w:rsidRDefault="00263DD2" w:rsidP="00E91F86">
      <w:pPr>
        <w:jc w:val="both"/>
      </w:pPr>
    </w:p>
    <w:sectPr w:rsidR="0026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6"/>
    <w:rsid w:val="00263DD2"/>
    <w:rsid w:val="005C2E1C"/>
    <w:rsid w:val="00E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2024-06-03T13:33:00Z</dcterms:created>
  <dcterms:modified xsi:type="dcterms:W3CDTF">2024-06-03T13:49:00Z</dcterms:modified>
</cp:coreProperties>
</file>