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980" w:rsidRPr="00A36866" w:rsidRDefault="008C0980" w:rsidP="008C0980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A3686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ИНФОРМАЦИЯ</w:t>
      </w:r>
    </w:p>
    <w:p w:rsidR="008C0980" w:rsidRPr="004D48F8" w:rsidRDefault="008C0980" w:rsidP="0061540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686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на сайт </w:t>
      </w:r>
    </w:p>
    <w:p w:rsidR="008C0980" w:rsidRDefault="008C0980" w:rsidP="008C0980">
      <w:pPr>
        <w:spacing w:after="0" w:line="240" w:lineRule="auto"/>
      </w:pPr>
    </w:p>
    <w:p w:rsidR="008C0980" w:rsidRPr="008C3CCA" w:rsidRDefault="008C0980" w:rsidP="008C098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C3CCA">
        <w:rPr>
          <w:rFonts w:ascii="Times New Roman" w:hAnsi="Times New Roman" w:cs="Times New Roman"/>
          <w:b/>
          <w:bCs/>
          <w:sz w:val="28"/>
          <w:szCs w:val="28"/>
        </w:rPr>
        <w:t>Денежные средства, конфискованные в рамках борьбы с коррупцией, будут направляться в Пенсионный фонд РФ</w:t>
      </w:r>
    </w:p>
    <w:p w:rsidR="008C0980" w:rsidRPr="008C3CCA" w:rsidRDefault="008C0980" w:rsidP="008C09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3CCA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4" w:history="1">
        <w:r w:rsidRPr="008C3CCA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8C3CCA">
        <w:rPr>
          <w:rFonts w:ascii="Times New Roman" w:hAnsi="Times New Roman" w:cs="Times New Roman"/>
          <w:sz w:val="28"/>
          <w:szCs w:val="28"/>
        </w:rPr>
        <w:t xml:space="preserve">ом от 03.10.2018 № 351-ФЗ внесены изменения в статьи 46 и 146 Бюджетного кодекса РФ в части расширения </w:t>
      </w:r>
      <w:proofErr w:type="gramStart"/>
      <w:r w:rsidRPr="008C3CCA">
        <w:rPr>
          <w:rFonts w:ascii="Times New Roman" w:hAnsi="Times New Roman" w:cs="Times New Roman"/>
          <w:sz w:val="28"/>
          <w:szCs w:val="28"/>
        </w:rPr>
        <w:t>перечня доходов бюджета Пенсионного фонда Российской Федерации</w:t>
      </w:r>
      <w:proofErr w:type="gramEnd"/>
      <w:r w:rsidRPr="008C3CCA">
        <w:rPr>
          <w:rFonts w:ascii="Times New Roman" w:hAnsi="Times New Roman" w:cs="Times New Roman"/>
          <w:sz w:val="28"/>
          <w:szCs w:val="28"/>
        </w:rPr>
        <w:t>.</w:t>
      </w:r>
    </w:p>
    <w:p w:rsidR="008C0980" w:rsidRPr="008C3CCA" w:rsidRDefault="008C0980" w:rsidP="008C09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3CCA">
        <w:rPr>
          <w:rFonts w:ascii="Times New Roman" w:hAnsi="Times New Roman" w:cs="Times New Roman"/>
          <w:sz w:val="28"/>
          <w:szCs w:val="28"/>
        </w:rPr>
        <w:t>Согласно настоящему Федеральному закону, с 1 января 2019 года в перечень доходов, зачисляемых в соответствии с подпунктом 1 пункта 1 статьи 146 Бюджетного кодекса РФ в бюджет Пенсионного фонда РФ, включен новый источник - конфискованные денежные средства, полученные в результате совершения коррупционных правонарушений, а также денежные средства от реализации конфискованного имущества, полученного в результате совершения коррупционных правонарушений.</w:t>
      </w:r>
      <w:proofErr w:type="gramEnd"/>
    </w:p>
    <w:p w:rsidR="008C0980" w:rsidRDefault="008C0980" w:rsidP="008C0980"/>
    <w:p w:rsidR="00861412" w:rsidRDefault="00615406" w:rsidP="00615406">
      <w:pPr>
        <w:ind w:left="4956"/>
      </w:pPr>
      <w:r>
        <w:rPr>
          <w:rFonts w:ascii="Times New Roman" w:hAnsi="Times New Roman" w:cs="Times New Roman"/>
          <w:color w:val="000000"/>
          <w:sz w:val="27"/>
          <w:szCs w:val="27"/>
        </w:rPr>
        <w:t>Гатчинская городская прокуратура</w:t>
      </w:r>
    </w:p>
    <w:sectPr w:rsidR="00861412" w:rsidSect="00861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C0980"/>
    <w:rsid w:val="00230759"/>
    <w:rsid w:val="00615406"/>
    <w:rsid w:val="00861412"/>
    <w:rsid w:val="008C0980"/>
    <w:rsid w:val="009D0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9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E25B6A9079CE69334BFA5D3FA8F41735EE464F8EEA737D4CB8A44EA47BuD2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Прокурор</dc:creator>
  <cp:keywords/>
  <dc:description/>
  <cp:lastModifiedBy>Прокурор</cp:lastModifiedBy>
  <cp:revision>4</cp:revision>
  <cp:lastPrinted>2018-10-12T13:16:00Z</cp:lastPrinted>
  <dcterms:created xsi:type="dcterms:W3CDTF">2018-10-12T13:15:00Z</dcterms:created>
  <dcterms:modified xsi:type="dcterms:W3CDTF">2018-10-16T11:24:00Z</dcterms:modified>
</cp:coreProperties>
</file>